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7C16" w:rsidRDefault="00000000">
      <w:pPr>
        <w:spacing w:beforeLines="50" w:before="156" w:afterLines="50" w:after="156"/>
        <w:jc w:val="center"/>
        <w:outlineLvl w:val="0"/>
        <w:rPr>
          <w:rFonts w:ascii="Times New Roman Regular" w:eastAsia="黑体" w:hAnsi="Times New Roman Regular" w:cs="Times New Roman Regular" w:hint="eastAsia"/>
          <w:sz w:val="32"/>
          <w:szCs w:val="32"/>
        </w:rPr>
      </w:pPr>
      <w:r>
        <w:rPr>
          <w:rFonts w:ascii="Times New Roman Regular" w:eastAsia="黑体" w:hAnsi="Times New Roman Regular" w:cs="Times New Roman Regular"/>
          <w:sz w:val="32"/>
          <w:szCs w:val="32"/>
        </w:rPr>
        <w:t>《</w:t>
      </w:r>
      <w:r>
        <w:rPr>
          <w:rFonts w:ascii="Times New Roman Regular" w:eastAsia="黑体" w:hAnsi="Times New Roman Regular" w:cs="Times New Roman Regular"/>
          <w:sz w:val="32"/>
          <w:szCs w:val="32"/>
          <w:lang w:eastAsia="zh-Hans"/>
        </w:rPr>
        <w:t>商业伦理与会计职业道德</w:t>
      </w:r>
      <w:r>
        <w:rPr>
          <w:rFonts w:ascii="Times New Roman Regular" w:eastAsia="黑体" w:hAnsi="Times New Roman Regular" w:cs="Times New Roman Regular"/>
          <w:sz w:val="32"/>
          <w:szCs w:val="32"/>
        </w:rPr>
        <w:t>》课程教学大纲</w:t>
      </w:r>
    </w:p>
    <w:p w:rsidR="00217C16" w:rsidRDefault="00000000">
      <w:pPr>
        <w:pStyle w:val="a3"/>
        <w:spacing w:beforeLines="50" w:before="156" w:afterLines="50" w:after="156"/>
        <w:ind w:firstLineChars="200" w:firstLine="571"/>
        <w:jc w:val="left"/>
        <w:outlineLvl w:val="0"/>
        <w:rPr>
          <w:rFonts w:ascii="Times New Roman Regular" w:hAnsi="Times New Roman Regular" w:cs="Times New Roman Regular"/>
        </w:rPr>
      </w:pPr>
      <w:r>
        <w:rPr>
          <w:rFonts w:ascii="Times New Roman Regular" w:eastAsia="黑体" w:hAnsi="Times New Roman Regular" w:cs="Times New Roman Regular"/>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217C16">
        <w:trPr>
          <w:jc w:val="center"/>
        </w:trPr>
        <w:tc>
          <w:tcPr>
            <w:tcW w:w="1135" w:type="dxa"/>
            <w:vAlign w:val="center"/>
          </w:tcPr>
          <w:p w:rsidR="00217C16" w:rsidRDefault="00000000">
            <w:pPr>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英文名称</w:t>
            </w:r>
          </w:p>
        </w:tc>
        <w:tc>
          <w:tcPr>
            <w:tcW w:w="3685" w:type="dxa"/>
            <w:vAlign w:val="center"/>
          </w:tcPr>
          <w:p w:rsidR="00217C16" w:rsidRDefault="00000000">
            <w:pPr>
              <w:spacing w:beforeLines="50" w:before="156" w:afterLines="50" w:after="156"/>
              <w:jc w:val="left"/>
              <w:rPr>
                <w:rFonts w:ascii="Times New Roman Regular" w:eastAsia="宋体" w:hAnsi="Times New Roman Regular" w:cs="Times New Roman Regular"/>
              </w:rPr>
            </w:pPr>
            <w:r>
              <w:rPr>
                <w:rFonts w:ascii="Times New Roman Regular" w:eastAsia="宋体" w:hAnsi="Times New Roman Regular" w:cs="Times New Roman Regular"/>
              </w:rPr>
              <w:t xml:space="preserve">Business and Professional Ethics </w:t>
            </w:r>
          </w:p>
        </w:tc>
        <w:tc>
          <w:tcPr>
            <w:tcW w:w="1134" w:type="dxa"/>
            <w:vAlign w:val="center"/>
          </w:tcPr>
          <w:p w:rsidR="00217C16" w:rsidRDefault="00000000">
            <w:pPr>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课程代码</w:t>
            </w:r>
          </w:p>
        </w:tc>
        <w:tc>
          <w:tcPr>
            <w:tcW w:w="2744" w:type="dxa"/>
            <w:vAlign w:val="center"/>
          </w:tcPr>
          <w:p w:rsidR="00217C16" w:rsidRDefault="00000000">
            <w:pPr>
              <w:spacing w:beforeLines="50" w:before="156" w:afterLines="50" w:after="156"/>
              <w:rPr>
                <w:rFonts w:ascii="Times New Roman Regular" w:eastAsia="宋体" w:hAnsi="Times New Roman Regular" w:cs="Times New Roman Regular"/>
              </w:rPr>
            </w:pPr>
            <w:r>
              <w:rPr>
                <w:rFonts w:ascii="Times New Roman Regular" w:eastAsia="宋体" w:hAnsi="Times New Roman Regular" w:cs="Times New Roman Regular"/>
              </w:rPr>
              <w:t>ACCO2039</w:t>
            </w:r>
          </w:p>
        </w:tc>
      </w:tr>
      <w:tr w:rsidR="00217C16">
        <w:trPr>
          <w:jc w:val="center"/>
        </w:trPr>
        <w:tc>
          <w:tcPr>
            <w:tcW w:w="1135" w:type="dxa"/>
            <w:vAlign w:val="center"/>
          </w:tcPr>
          <w:p w:rsidR="00217C16" w:rsidRDefault="00000000">
            <w:pPr>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课程性质</w:t>
            </w:r>
          </w:p>
        </w:tc>
        <w:tc>
          <w:tcPr>
            <w:tcW w:w="3685" w:type="dxa"/>
            <w:vAlign w:val="center"/>
          </w:tcPr>
          <w:p w:rsidR="00217C16" w:rsidRDefault="00000000">
            <w:pPr>
              <w:spacing w:beforeLines="50" w:before="156" w:afterLines="50" w:after="156"/>
              <w:jc w:val="left"/>
              <w:rPr>
                <w:rFonts w:ascii="Times New Roman Regular" w:eastAsia="宋体" w:hAnsi="Times New Roman Regular" w:cs="Times New Roman Regular"/>
              </w:rPr>
            </w:pPr>
            <w:r>
              <w:rPr>
                <w:rFonts w:ascii="Times New Roman Regular" w:eastAsia="宋体" w:hAnsi="Times New Roman Regular" w:cs="Times New Roman Regular"/>
              </w:rPr>
              <w:t>专业选修课程</w:t>
            </w:r>
          </w:p>
        </w:tc>
        <w:tc>
          <w:tcPr>
            <w:tcW w:w="1134" w:type="dxa"/>
            <w:vAlign w:val="center"/>
          </w:tcPr>
          <w:p w:rsidR="00217C16" w:rsidRDefault="00000000">
            <w:pPr>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授课对象</w:t>
            </w:r>
          </w:p>
        </w:tc>
        <w:tc>
          <w:tcPr>
            <w:tcW w:w="2744" w:type="dxa"/>
            <w:vAlign w:val="center"/>
          </w:tcPr>
          <w:p w:rsidR="00217C16" w:rsidRDefault="00000000">
            <w:pPr>
              <w:spacing w:beforeLines="50" w:before="156" w:afterLines="50" w:after="156"/>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会计专业</w:t>
            </w:r>
          </w:p>
        </w:tc>
      </w:tr>
      <w:tr w:rsidR="00217C16">
        <w:trPr>
          <w:jc w:val="center"/>
        </w:trPr>
        <w:tc>
          <w:tcPr>
            <w:tcW w:w="1135" w:type="dxa"/>
            <w:vAlign w:val="center"/>
          </w:tcPr>
          <w:p w:rsidR="00217C16" w:rsidRDefault="00000000">
            <w:pPr>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学</w:t>
            </w:r>
            <w:r>
              <w:rPr>
                <w:rFonts w:ascii="Times New Roman Regular" w:eastAsia="宋体" w:hAnsi="Times New Roman Regular" w:cs="Times New Roman Regular"/>
                <w:b/>
                <w:bCs/>
              </w:rPr>
              <w:t xml:space="preserve">   </w:t>
            </w:r>
            <w:r>
              <w:rPr>
                <w:rFonts w:ascii="Times New Roman Regular" w:eastAsia="宋体" w:hAnsi="Times New Roman Regular" w:cs="Times New Roman Regular"/>
                <w:b/>
                <w:bCs/>
              </w:rPr>
              <w:t>分</w:t>
            </w:r>
          </w:p>
        </w:tc>
        <w:tc>
          <w:tcPr>
            <w:tcW w:w="3685" w:type="dxa"/>
            <w:vAlign w:val="center"/>
          </w:tcPr>
          <w:p w:rsidR="00217C16" w:rsidRDefault="00000000">
            <w:pPr>
              <w:spacing w:beforeLines="50" w:before="156" w:afterLines="50" w:after="156"/>
              <w:jc w:val="left"/>
              <w:rPr>
                <w:rFonts w:ascii="Times New Roman Regular" w:eastAsia="宋体" w:hAnsi="Times New Roman Regular" w:cs="Times New Roman Regular"/>
              </w:rPr>
            </w:pPr>
            <w:r>
              <w:rPr>
                <w:rFonts w:ascii="Times New Roman Regular" w:eastAsia="宋体" w:hAnsi="Times New Roman Regular" w:cs="Times New Roman Regular"/>
              </w:rPr>
              <w:t>2</w:t>
            </w:r>
          </w:p>
        </w:tc>
        <w:tc>
          <w:tcPr>
            <w:tcW w:w="1134" w:type="dxa"/>
            <w:vAlign w:val="center"/>
          </w:tcPr>
          <w:p w:rsidR="00217C16" w:rsidRDefault="00000000">
            <w:pPr>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学</w:t>
            </w:r>
            <w:r>
              <w:rPr>
                <w:rFonts w:ascii="Times New Roman Regular" w:eastAsia="宋体" w:hAnsi="Times New Roman Regular" w:cs="Times New Roman Regular"/>
                <w:b/>
                <w:bCs/>
              </w:rPr>
              <w:t xml:space="preserve">   </w:t>
            </w:r>
            <w:r>
              <w:rPr>
                <w:rFonts w:ascii="Times New Roman Regular" w:eastAsia="宋体" w:hAnsi="Times New Roman Regular" w:cs="Times New Roman Regular"/>
                <w:b/>
                <w:bCs/>
              </w:rPr>
              <w:t>时</w:t>
            </w:r>
          </w:p>
        </w:tc>
        <w:tc>
          <w:tcPr>
            <w:tcW w:w="2744" w:type="dxa"/>
            <w:vAlign w:val="center"/>
          </w:tcPr>
          <w:p w:rsidR="00217C16" w:rsidRDefault="00000000">
            <w:pPr>
              <w:spacing w:beforeLines="50" w:before="156" w:afterLines="50" w:after="156"/>
              <w:rPr>
                <w:rFonts w:ascii="Times New Roman Regular" w:eastAsia="宋体" w:hAnsi="Times New Roman Regular" w:cs="Times New Roman Regular"/>
              </w:rPr>
            </w:pPr>
            <w:r>
              <w:rPr>
                <w:rFonts w:ascii="Times New Roman Regular" w:eastAsia="宋体" w:hAnsi="Times New Roman Regular" w:cs="Times New Roman Regular"/>
              </w:rPr>
              <w:t>36</w:t>
            </w:r>
          </w:p>
        </w:tc>
      </w:tr>
      <w:tr w:rsidR="00217C16">
        <w:trPr>
          <w:jc w:val="center"/>
        </w:trPr>
        <w:tc>
          <w:tcPr>
            <w:tcW w:w="1135" w:type="dxa"/>
            <w:vAlign w:val="center"/>
          </w:tcPr>
          <w:p w:rsidR="00217C16" w:rsidRDefault="00000000">
            <w:pPr>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主讲教师</w:t>
            </w:r>
          </w:p>
        </w:tc>
        <w:tc>
          <w:tcPr>
            <w:tcW w:w="3685" w:type="dxa"/>
            <w:vAlign w:val="center"/>
          </w:tcPr>
          <w:p w:rsidR="00217C16" w:rsidRDefault="00000000">
            <w:pPr>
              <w:spacing w:beforeLines="50" w:before="156" w:afterLines="50" w:after="156"/>
              <w:jc w:val="left"/>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袁杨</w:t>
            </w:r>
          </w:p>
        </w:tc>
        <w:tc>
          <w:tcPr>
            <w:tcW w:w="1134" w:type="dxa"/>
            <w:vAlign w:val="center"/>
          </w:tcPr>
          <w:p w:rsidR="00217C16" w:rsidRDefault="00000000">
            <w:pPr>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修订日期</w:t>
            </w:r>
          </w:p>
        </w:tc>
        <w:tc>
          <w:tcPr>
            <w:tcW w:w="2744" w:type="dxa"/>
            <w:vAlign w:val="center"/>
          </w:tcPr>
          <w:p w:rsidR="00217C16" w:rsidRDefault="00000000">
            <w:pPr>
              <w:spacing w:beforeLines="50" w:before="156" w:afterLines="50" w:after="156"/>
              <w:rPr>
                <w:rFonts w:ascii="Times New Roman Regular" w:eastAsia="宋体" w:hAnsi="Times New Roman Regular" w:cs="Times New Roman Regular"/>
              </w:rPr>
            </w:pPr>
            <w:r w:rsidRPr="00427464">
              <w:rPr>
                <w:rFonts w:ascii="Times New Roman Regular" w:eastAsia="宋体" w:hAnsi="Times New Roman Regular" w:cs="Times New Roman Regular"/>
              </w:rPr>
              <w:t>2022.9</w:t>
            </w:r>
          </w:p>
        </w:tc>
      </w:tr>
      <w:tr w:rsidR="00217C16">
        <w:trPr>
          <w:jc w:val="center"/>
        </w:trPr>
        <w:tc>
          <w:tcPr>
            <w:tcW w:w="1135" w:type="dxa"/>
            <w:vAlign w:val="center"/>
          </w:tcPr>
          <w:p w:rsidR="00217C16" w:rsidRDefault="00000000">
            <w:pPr>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指定教材</w:t>
            </w:r>
          </w:p>
        </w:tc>
        <w:tc>
          <w:tcPr>
            <w:tcW w:w="7563" w:type="dxa"/>
            <w:gridSpan w:val="3"/>
            <w:vAlign w:val="center"/>
          </w:tcPr>
          <w:p w:rsidR="00217C16" w:rsidRDefault="00000000">
            <w:pPr>
              <w:spacing w:beforeLines="50" w:before="156" w:afterLines="50" w:after="156"/>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《商业伦理与会计职业道德》，陈汉文、韩洪灵著，中国人民大学出版社</w:t>
            </w:r>
          </w:p>
        </w:tc>
      </w:tr>
    </w:tbl>
    <w:p w:rsidR="00217C16" w:rsidRDefault="00217C16">
      <w:pPr>
        <w:pStyle w:val="a3"/>
        <w:spacing w:beforeLines="50" w:before="156" w:afterLines="50" w:after="156"/>
        <w:ind w:firstLineChars="200" w:firstLine="420"/>
        <w:rPr>
          <w:rFonts w:ascii="Times New Roman Regular" w:hAnsi="Times New Roman Regular" w:cs="Times New Roman Regular"/>
          <w:lang w:eastAsia="zh-Hans"/>
        </w:rPr>
      </w:pPr>
    </w:p>
    <w:p w:rsidR="00217C16" w:rsidRDefault="00000000">
      <w:pPr>
        <w:pStyle w:val="a3"/>
        <w:spacing w:beforeLines="50" w:before="156" w:afterLines="50" w:after="156"/>
        <w:ind w:firstLineChars="200" w:firstLine="571"/>
        <w:outlineLvl w:val="0"/>
        <w:rPr>
          <w:rFonts w:ascii="Times New Roman Regular" w:hAnsi="Times New Roman Regular" w:cs="Times New Roman Regular"/>
        </w:rPr>
      </w:pPr>
      <w:r>
        <w:rPr>
          <w:rFonts w:ascii="Times New Roman Regular" w:eastAsia="黑体" w:hAnsi="Times New Roman Regular" w:cs="Times New Roman Regular"/>
          <w:b/>
          <w:sz w:val="28"/>
          <w:szCs w:val="28"/>
        </w:rPr>
        <w:t>二、课程目标</w:t>
      </w:r>
    </w:p>
    <w:p w:rsidR="00217C16" w:rsidRDefault="00000000">
      <w:pPr>
        <w:pStyle w:val="a3"/>
        <w:spacing w:beforeLines="50" w:before="156" w:afterLines="50" w:after="156"/>
        <w:ind w:firstLineChars="200" w:firstLine="480"/>
        <w:outlineLvl w:val="1"/>
        <w:rPr>
          <w:rFonts w:ascii="Times New Roman Regular" w:eastAsia="黑体" w:hAnsi="Times New Roman Regular" w:cs="Times New Roman Regular" w:hint="eastAsia"/>
          <w:sz w:val="24"/>
          <w:szCs w:val="24"/>
        </w:rPr>
      </w:pPr>
      <w:r>
        <w:rPr>
          <w:rFonts w:ascii="Times New Roman Regular" w:eastAsia="黑体" w:hAnsi="Times New Roman Regular" w:cs="Times New Roman Regular"/>
          <w:sz w:val="24"/>
          <w:szCs w:val="24"/>
        </w:rPr>
        <w:t>（一）总体目标</w:t>
      </w:r>
    </w:p>
    <w:p w:rsidR="00217C16" w:rsidRDefault="00000000">
      <w:pPr>
        <w:pStyle w:val="a3"/>
        <w:spacing w:beforeLines="50" w:before="156" w:afterLines="50" w:after="156"/>
        <w:ind w:firstLineChars="200" w:firstLine="420"/>
        <w:rPr>
          <w:rFonts w:ascii="Times New Roman Regular" w:hAnsi="Times New Roman Regular" w:cs="Times New Roman Regular"/>
        </w:rPr>
      </w:pPr>
      <w:r>
        <w:rPr>
          <w:rFonts w:ascii="Times New Roman Regular" w:hAnsi="Times New Roman Regular" w:cs="Times New Roman Regular"/>
          <w:lang w:eastAsia="zh-Hans"/>
        </w:rPr>
        <w:t>本课程旨在让学生</w:t>
      </w:r>
      <w:r>
        <w:rPr>
          <w:rFonts w:ascii="Times New Roman Regular" w:hAnsi="Times New Roman Regular" w:cs="Times New Roman Regular"/>
        </w:rPr>
        <w:t>掌握商业伦理基本理论、会计职业道德基本原则与概念框架，并能运用这些理论、原则与概念框架解决</w:t>
      </w:r>
      <w:r>
        <w:rPr>
          <w:rFonts w:ascii="Times New Roman Regular" w:hAnsi="Times New Roman Regular" w:cs="Times New Roman Regular"/>
          <w:lang w:eastAsia="zh-Hans"/>
        </w:rPr>
        <w:t>商业环境及</w:t>
      </w:r>
      <w:r>
        <w:rPr>
          <w:rFonts w:ascii="Times New Roman Regular" w:hAnsi="Times New Roman Regular" w:cs="Times New Roman Regular"/>
        </w:rPr>
        <w:t>会计审计实务中复杂的利益冲突与道德困境问题</w:t>
      </w:r>
      <w:r>
        <w:rPr>
          <w:rFonts w:ascii="Times New Roman Regular" w:hAnsi="Times New Roman Regular" w:cs="Times New Roman Regular"/>
          <w:lang w:eastAsia="zh-Hans"/>
        </w:rPr>
        <w:t>。</w:t>
      </w:r>
      <w:r>
        <w:rPr>
          <w:rFonts w:ascii="Times New Roman Regular" w:hAnsi="Times New Roman Regular" w:cs="Times New Roman Regular"/>
        </w:rPr>
        <w:t>提升</w:t>
      </w:r>
      <w:r>
        <w:rPr>
          <w:rFonts w:ascii="Times New Roman Regular" w:hAnsi="Times New Roman Regular" w:cs="Times New Roman Regular"/>
          <w:lang w:eastAsia="zh-Hans"/>
        </w:rPr>
        <w:t>学生的伦理意识、社会责任感与</w:t>
      </w:r>
      <w:r>
        <w:rPr>
          <w:rFonts w:ascii="Times New Roman Regular" w:hAnsi="Times New Roman Regular" w:cs="Times New Roman Regular"/>
        </w:rPr>
        <w:t>职业道德素养，培养职业核心价值观和职业道德精神，提高围绕职业道德问题的治理能力。理解数</w:t>
      </w:r>
      <w:r>
        <w:rPr>
          <w:rFonts w:ascii="Times New Roman Regular" w:hAnsi="Times New Roman Regular" w:cs="Times New Roman Regular"/>
          <w:lang w:eastAsia="zh-Hans"/>
        </w:rPr>
        <w:t>字</w:t>
      </w:r>
      <w:r>
        <w:rPr>
          <w:rFonts w:ascii="Times New Roman Regular" w:hAnsi="Times New Roman Regular" w:cs="Times New Roman Regular"/>
        </w:rPr>
        <w:t>时代下商业伦理与会计职业道德的动态变革，增强学生在数</w:t>
      </w:r>
      <w:r>
        <w:rPr>
          <w:rFonts w:ascii="Times New Roman Regular" w:hAnsi="Times New Roman Regular" w:cs="Times New Roman Regular" w:hint="eastAsia"/>
          <w:lang w:eastAsia="zh-Hans"/>
        </w:rPr>
        <w:t>字</w:t>
      </w:r>
      <w:r>
        <w:rPr>
          <w:rFonts w:ascii="Times New Roman Regular" w:hAnsi="Times New Roman Regular" w:cs="Times New Roman Regular"/>
        </w:rPr>
        <w:t>时代下分析和解决会计职业道德困境的能力。</w:t>
      </w:r>
    </w:p>
    <w:p w:rsidR="00217C16" w:rsidRDefault="00217C16">
      <w:pPr>
        <w:pStyle w:val="a3"/>
        <w:spacing w:beforeLines="50" w:before="156" w:afterLines="50" w:after="156"/>
        <w:ind w:firstLineChars="200" w:firstLine="420"/>
        <w:rPr>
          <w:rFonts w:ascii="Times New Roman Regular" w:hAnsi="Times New Roman Regular" w:cs="Times New Roman Regular"/>
        </w:rPr>
      </w:pPr>
    </w:p>
    <w:p w:rsidR="00217C16" w:rsidRDefault="00000000">
      <w:pPr>
        <w:pStyle w:val="a3"/>
        <w:spacing w:beforeLines="50" w:before="156" w:afterLines="50" w:after="156"/>
        <w:ind w:firstLineChars="200" w:firstLine="480"/>
        <w:outlineLvl w:val="1"/>
        <w:rPr>
          <w:rFonts w:ascii="Times New Roman Regular" w:hAnsi="Times New Roman Regular" w:cs="Times New Roman Regular"/>
        </w:rPr>
      </w:pPr>
      <w:r>
        <w:rPr>
          <w:rFonts w:ascii="Times New Roman Regular" w:eastAsia="黑体" w:hAnsi="Times New Roman Regular" w:cs="Times New Roman Regular"/>
          <w:sz w:val="24"/>
          <w:szCs w:val="24"/>
        </w:rPr>
        <w:t>（二）课程目标</w:t>
      </w:r>
    </w:p>
    <w:p w:rsidR="00217C16" w:rsidRDefault="00000000">
      <w:pPr>
        <w:pStyle w:val="a3"/>
        <w:spacing w:beforeLines="50" w:before="156" w:afterLines="50" w:after="156"/>
        <w:ind w:firstLineChars="200" w:firstLine="428"/>
        <w:outlineLvl w:val="2"/>
        <w:rPr>
          <w:rFonts w:ascii="Times New Roman Regular" w:hAnsi="Times New Roman Regular" w:cs="Times New Roman Regular"/>
          <w:b/>
        </w:rPr>
      </w:pPr>
      <w:r>
        <w:rPr>
          <w:rFonts w:ascii="Times New Roman Regular" w:hAnsi="Times New Roman Regular" w:cs="Times New Roman Regular"/>
          <w:b/>
        </w:rPr>
        <w:t>课程目标</w:t>
      </w:r>
      <w:r>
        <w:rPr>
          <w:rFonts w:ascii="Times New Roman Regular" w:hAnsi="Times New Roman Regular" w:cs="Times New Roman Regular"/>
          <w:b/>
        </w:rPr>
        <w:t>1</w:t>
      </w:r>
      <w:r>
        <w:rPr>
          <w:rFonts w:ascii="Times New Roman Regular" w:hAnsi="Times New Roman Regular" w:cs="Times New Roman Regular"/>
          <w:b/>
        </w:rPr>
        <w:t>：</w:t>
      </w:r>
      <w:r>
        <w:rPr>
          <w:rFonts w:ascii="Times New Roman Regular" w:hAnsi="Times New Roman Regular" w:cs="Times New Roman Regular"/>
          <w:b/>
          <w:lang w:eastAsia="zh-Hans"/>
        </w:rPr>
        <w:t>理解商业伦理的内涵、价值及判断标准，并</w:t>
      </w:r>
      <w:r>
        <w:rPr>
          <w:rFonts w:ascii="Times New Roman Regular" w:hAnsi="Times New Roman Regular" w:cs="Times New Roman Regular"/>
          <w:b/>
        </w:rPr>
        <w:t>全方位了解商业活动开展过程中的各项伦理要求，</w:t>
      </w:r>
      <w:r>
        <w:rPr>
          <w:rFonts w:ascii="Times New Roman Regular" w:hAnsi="Times New Roman Regular" w:cs="Times New Roman Regular"/>
          <w:b/>
          <w:lang w:eastAsia="zh-Hans"/>
        </w:rPr>
        <w:t>提升学生的伦理意识和社会责任感，</w:t>
      </w:r>
      <w:r>
        <w:rPr>
          <w:rFonts w:ascii="Times New Roman Regular" w:hAnsi="Times New Roman Regular" w:cs="Times New Roman Regular"/>
          <w:b/>
        </w:rPr>
        <w:t>初步形成一个清晰完整的</w:t>
      </w:r>
      <w:r>
        <w:rPr>
          <w:rFonts w:ascii="Times New Roman Regular" w:hAnsi="Times New Roman Regular" w:cs="Times New Roman Regular"/>
          <w:b/>
        </w:rPr>
        <w:t>“</w:t>
      </w:r>
      <w:r>
        <w:rPr>
          <w:rFonts w:ascii="Times New Roman Regular" w:hAnsi="Times New Roman Regular" w:cs="Times New Roman Regular"/>
          <w:b/>
        </w:rPr>
        <w:t>商业伦理地图</w:t>
      </w:r>
      <w:r>
        <w:rPr>
          <w:rFonts w:ascii="Times New Roman Regular" w:hAnsi="Times New Roman Regular" w:cs="Times New Roman Regular"/>
          <w:b/>
        </w:rPr>
        <w:t>”</w:t>
      </w:r>
      <w:r>
        <w:rPr>
          <w:rFonts w:ascii="Times New Roman Regular" w:hAnsi="Times New Roman Regular" w:cs="Times New Roman Regular"/>
          <w:b/>
        </w:rPr>
        <w:t>，以提高相关伦理决策能力。</w:t>
      </w:r>
    </w:p>
    <w:p w:rsidR="00217C16" w:rsidRDefault="00000000">
      <w:pPr>
        <w:pStyle w:val="a3"/>
        <w:spacing w:beforeLines="50" w:before="156" w:afterLines="50" w:after="156"/>
        <w:ind w:firstLineChars="200" w:firstLine="420"/>
        <w:rPr>
          <w:rFonts w:ascii="Times New Roman Regular" w:hAnsi="Times New Roman Regular" w:cs="Times New Roman Regular"/>
          <w:lang w:eastAsia="zh-Hans"/>
        </w:rPr>
      </w:pPr>
      <w:r>
        <w:rPr>
          <w:rFonts w:ascii="Times New Roman Regular" w:hAnsi="Times New Roman Regular" w:cs="Times New Roman Regular"/>
        </w:rPr>
        <w:t xml:space="preserve">1.1 </w:t>
      </w:r>
      <w:r>
        <w:rPr>
          <w:rFonts w:ascii="Times New Roman Regular" w:hAnsi="Times New Roman Regular" w:cs="Times New Roman Regular"/>
          <w:lang w:eastAsia="zh-Hans"/>
        </w:rPr>
        <w:t>理解商业伦理的内涵、价值、判断标准及决策框架</w:t>
      </w:r>
    </w:p>
    <w:p w:rsidR="00217C16" w:rsidRDefault="00000000">
      <w:pPr>
        <w:pStyle w:val="a3"/>
        <w:spacing w:beforeLines="50" w:before="156" w:afterLines="50" w:after="156"/>
        <w:ind w:firstLineChars="200" w:firstLine="420"/>
        <w:rPr>
          <w:rFonts w:ascii="Times New Roman Regular" w:hAnsi="Times New Roman Regular" w:cs="Times New Roman Regular"/>
        </w:rPr>
      </w:pPr>
      <w:r>
        <w:rPr>
          <w:rFonts w:ascii="Times New Roman Regular" w:hAnsi="Times New Roman Regular" w:cs="Times New Roman Regular"/>
        </w:rPr>
        <w:t xml:space="preserve">1.2 </w:t>
      </w:r>
      <w:r>
        <w:rPr>
          <w:rFonts w:ascii="Times New Roman Regular" w:hAnsi="Times New Roman Regular" w:cs="Times New Roman Regular"/>
          <w:lang w:eastAsia="zh-Hans"/>
        </w:rPr>
        <w:t>理解</w:t>
      </w:r>
      <w:r>
        <w:rPr>
          <w:rFonts w:ascii="Times New Roman Regular" w:hAnsi="Times New Roman Regular" w:cs="Times New Roman Regular"/>
        </w:rPr>
        <w:t>商业活动开展过程中的各项伦理要求</w:t>
      </w:r>
    </w:p>
    <w:p w:rsidR="00217C16" w:rsidRDefault="00000000">
      <w:pPr>
        <w:pStyle w:val="a3"/>
        <w:spacing w:beforeLines="50" w:before="156" w:afterLines="50" w:after="156"/>
        <w:ind w:firstLineChars="200" w:firstLine="428"/>
        <w:outlineLvl w:val="2"/>
        <w:rPr>
          <w:rFonts w:ascii="Times New Roman Regular" w:hAnsi="Times New Roman Regular" w:cs="Times New Roman Regular"/>
          <w:b/>
          <w:lang w:eastAsia="zh-Hans"/>
        </w:rPr>
      </w:pPr>
      <w:r>
        <w:rPr>
          <w:rFonts w:ascii="Times New Roman Regular" w:hAnsi="Times New Roman Regular" w:cs="Times New Roman Regular"/>
          <w:b/>
        </w:rPr>
        <w:t>课程目标</w:t>
      </w:r>
      <w:r>
        <w:rPr>
          <w:rFonts w:ascii="Times New Roman Regular" w:hAnsi="Times New Roman Regular" w:cs="Times New Roman Regular"/>
          <w:b/>
        </w:rPr>
        <w:t>2</w:t>
      </w:r>
      <w:r>
        <w:rPr>
          <w:rFonts w:ascii="Times New Roman Regular" w:hAnsi="Times New Roman Regular" w:cs="Times New Roman Regular"/>
          <w:b/>
        </w:rPr>
        <w:t>：</w:t>
      </w:r>
      <w:r>
        <w:rPr>
          <w:rFonts w:ascii="Times New Roman Regular" w:hAnsi="Times New Roman Regular" w:cs="Times New Roman Regular"/>
          <w:b/>
          <w:lang w:eastAsia="zh-Hans"/>
        </w:rPr>
        <w:t>理解</w:t>
      </w:r>
      <w:r>
        <w:rPr>
          <w:rFonts w:ascii="Times New Roman Regular" w:hAnsi="Times New Roman Regular" w:cs="Times New Roman Regular"/>
          <w:b/>
        </w:rPr>
        <w:t>会计职业道德基本原则与概念框架，并能运用这些原则与概念框架解决</w:t>
      </w:r>
      <w:r>
        <w:rPr>
          <w:rFonts w:ascii="Times New Roman Regular" w:hAnsi="Times New Roman Regular" w:cs="Times New Roman Regular"/>
          <w:b/>
          <w:lang w:eastAsia="zh-Hans"/>
        </w:rPr>
        <w:t>在会计职业活动中可能面临的复杂利益冲突和道德困境问题，提升学生的职业道德素养和职业道德问题治理能力</w:t>
      </w:r>
      <w:r>
        <w:rPr>
          <w:rFonts w:ascii="Times New Roman Regular" w:hAnsi="Times New Roman Regular" w:cs="Times New Roman Regular"/>
          <w:b/>
        </w:rPr>
        <w:t>。</w:t>
      </w:r>
    </w:p>
    <w:p w:rsidR="00217C16" w:rsidRDefault="00000000">
      <w:pPr>
        <w:pStyle w:val="a3"/>
        <w:spacing w:beforeLines="50" w:before="156" w:afterLines="50" w:after="156"/>
        <w:ind w:firstLineChars="200" w:firstLine="420"/>
        <w:rPr>
          <w:rFonts w:ascii="Times New Roman Regular" w:hAnsi="Times New Roman Regular" w:cs="Times New Roman Regular"/>
          <w:lang w:eastAsia="zh-Hans"/>
        </w:rPr>
      </w:pPr>
      <w:r>
        <w:rPr>
          <w:rFonts w:ascii="Times New Roman Regular" w:hAnsi="Times New Roman Regular" w:cs="Times New Roman Regular"/>
        </w:rPr>
        <w:t xml:space="preserve">2.1 </w:t>
      </w:r>
      <w:r>
        <w:rPr>
          <w:rFonts w:ascii="Times New Roman Regular" w:hAnsi="Times New Roman Regular" w:cs="Times New Roman Regular"/>
          <w:lang w:eastAsia="zh-Hans"/>
        </w:rPr>
        <w:t>理解会计职业道德的内涵、基本原则、独立性要求与概念框架</w:t>
      </w:r>
    </w:p>
    <w:p w:rsidR="00217C16" w:rsidRDefault="00000000">
      <w:pPr>
        <w:pStyle w:val="a3"/>
        <w:spacing w:beforeLines="50" w:before="156" w:afterLines="50" w:after="156"/>
        <w:ind w:firstLineChars="200" w:firstLine="420"/>
        <w:rPr>
          <w:rFonts w:ascii="Times New Roman Regular" w:hAnsi="Times New Roman Regular" w:cs="Times New Roman Regular"/>
          <w:lang w:eastAsia="zh-Hans"/>
        </w:rPr>
      </w:pPr>
      <w:r>
        <w:rPr>
          <w:rFonts w:ascii="Times New Roman Regular" w:hAnsi="Times New Roman Regular" w:cs="Times New Roman Regular"/>
        </w:rPr>
        <w:t xml:space="preserve">2.2 </w:t>
      </w:r>
      <w:r>
        <w:rPr>
          <w:rFonts w:ascii="Times New Roman Regular" w:hAnsi="Times New Roman Regular" w:cs="Times New Roman Regular"/>
          <w:lang w:eastAsia="zh-Hans"/>
        </w:rPr>
        <w:t>熟悉单位会计人员和注册会计师所面临的各类压力事项</w:t>
      </w:r>
    </w:p>
    <w:p w:rsidR="00217C16" w:rsidRDefault="00000000">
      <w:pPr>
        <w:pStyle w:val="a3"/>
        <w:spacing w:beforeLines="50" w:before="156" w:afterLines="50" w:after="156"/>
        <w:ind w:firstLineChars="200" w:firstLine="420"/>
        <w:rPr>
          <w:rFonts w:ascii="Times New Roman Regular" w:hAnsi="Times New Roman Regular" w:cs="Times New Roman Regular"/>
        </w:rPr>
      </w:pPr>
      <w:r>
        <w:rPr>
          <w:rFonts w:ascii="Times New Roman Regular" w:hAnsi="Times New Roman Regular" w:cs="Times New Roman Regular"/>
        </w:rPr>
        <w:t xml:space="preserve">2.3 </w:t>
      </w:r>
      <w:r>
        <w:rPr>
          <w:rFonts w:ascii="Times New Roman Regular" w:hAnsi="Times New Roman Regular" w:cs="Times New Roman Regular"/>
          <w:lang w:eastAsia="zh-Hans"/>
        </w:rPr>
        <w:t>掌握</w:t>
      </w:r>
      <w:r>
        <w:rPr>
          <w:rFonts w:ascii="Times New Roman Regular" w:hAnsi="Times New Roman Regular" w:cs="Times New Roman Regular"/>
        </w:rPr>
        <w:t>对各类</w:t>
      </w:r>
      <w:r>
        <w:rPr>
          <w:rFonts w:ascii="Times New Roman Regular" w:hAnsi="Times New Roman Regular" w:cs="Times New Roman Regular"/>
          <w:lang w:eastAsia="zh-Hans"/>
        </w:rPr>
        <w:t>压力</w:t>
      </w:r>
      <w:r>
        <w:rPr>
          <w:rFonts w:ascii="Times New Roman Regular" w:hAnsi="Times New Roman Regular" w:cs="Times New Roman Regular"/>
        </w:rPr>
        <w:t>事项所形成的不利影响</w:t>
      </w:r>
      <w:r>
        <w:rPr>
          <w:rFonts w:ascii="Times New Roman Regular" w:hAnsi="Times New Roman Regular" w:cs="Times New Roman Regular"/>
          <w:lang w:eastAsia="zh-Hans"/>
        </w:rPr>
        <w:t>的</w:t>
      </w:r>
      <w:r>
        <w:rPr>
          <w:rFonts w:ascii="Times New Roman Regular" w:hAnsi="Times New Roman Regular" w:cs="Times New Roman Regular"/>
        </w:rPr>
        <w:t>识别、评价与应对</w:t>
      </w:r>
    </w:p>
    <w:p w:rsidR="00217C16" w:rsidRDefault="00000000">
      <w:pPr>
        <w:pStyle w:val="a3"/>
        <w:spacing w:beforeLines="50" w:before="156" w:afterLines="50" w:after="156"/>
        <w:ind w:firstLineChars="200" w:firstLine="428"/>
        <w:outlineLvl w:val="2"/>
        <w:rPr>
          <w:rFonts w:ascii="Times New Roman Regular" w:hAnsi="Times New Roman Regular" w:cs="Times New Roman Regular"/>
          <w:b/>
          <w:lang w:eastAsia="zh-Hans"/>
        </w:rPr>
      </w:pPr>
      <w:r>
        <w:rPr>
          <w:rFonts w:ascii="Times New Roman Regular" w:hAnsi="Times New Roman Regular" w:cs="Times New Roman Regular"/>
          <w:b/>
        </w:rPr>
        <w:lastRenderedPageBreak/>
        <w:t>课程目标</w:t>
      </w:r>
      <w:r>
        <w:rPr>
          <w:rFonts w:ascii="Times New Roman Regular" w:hAnsi="Times New Roman Regular" w:cs="Times New Roman Regular"/>
          <w:b/>
        </w:rPr>
        <w:t>3</w:t>
      </w:r>
      <w:r>
        <w:rPr>
          <w:rFonts w:ascii="Times New Roman Regular" w:hAnsi="Times New Roman Regular" w:cs="Times New Roman Regular"/>
          <w:b/>
        </w:rPr>
        <w:t>：理解数字时代下商业伦理与会计职业道德的动态变革，增强学生在数</w:t>
      </w:r>
      <w:r>
        <w:rPr>
          <w:rFonts w:ascii="Times New Roman Regular" w:hAnsi="Times New Roman Regular" w:cs="Times New Roman Regular"/>
          <w:b/>
          <w:lang w:eastAsia="zh-Hans"/>
        </w:rPr>
        <w:t>字</w:t>
      </w:r>
      <w:r>
        <w:rPr>
          <w:rFonts w:ascii="Times New Roman Regular" w:hAnsi="Times New Roman Regular" w:cs="Times New Roman Regular"/>
          <w:b/>
        </w:rPr>
        <w:t>时代下分析和解决</w:t>
      </w:r>
      <w:r>
        <w:rPr>
          <w:rFonts w:ascii="Times New Roman Regular" w:hAnsi="Times New Roman Regular" w:cs="Times New Roman Regular"/>
          <w:b/>
          <w:lang w:eastAsia="zh-Hans"/>
        </w:rPr>
        <w:t>商业伦理与</w:t>
      </w:r>
      <w:r>
        <w:rPr>
          <w:rFonts w:ascii="Times New Roman Regular" w:hAnsi="Times New Roman Regular" w:cs="Times New Roman Regular"/>
          <w:b/>
        </w:rPr>
        <w:t>会计职业道德困境的能力</w:t>
      </w:r>
      <w:r>
        <w:rPr>
          <w:rFonts w:ascii="Times New Roman Regular" w:hAnsi="Times New Roman Regular" w:cs="Times New Roman Regular"/>
          <w:b/>
          <w:lang w:eastAsia="zh-Hans"/>
        </w:rPr>
        <w:t>。</w:t>
      </w:r>
    </w:p>
    <w:p w:rsidR="00217C16" w:rsidRDefault="00000000">
      <w:pPr>
        <w:pStyle w:val="a3"/>
        <w:spacing w:beforeLines="50" w:before="156" w:afterLines="50" w:after="156"/>
        <w:ind w:firstLineChars="200" w:firstLine="420"/>
        <w:rPr>
          <w:rFonts w:ascii="Times New Roman Regular" w:hAnsi="Times New Roman Regular" w:cs="Times New Roman Regular"/>
          <w:lang w:eastAsia="zh-Hans"/>
        </w:rPr>
      </w:pPr>
      <w:r>
        <w:rPr>
          <w:rFonts w:ascii="Times New Roman Regular" w:hAnsi="Times New Roman Regular" w:cs="Times New Roman Regular"/>
          <w:lang w:eastAsia="zh-Hans"/>
        </w:rPr>
        <w:t xml:space="preserve">3.1 </w:t>
      </w:r>
      <w:r>
        <w:rPr>
          <w:rFonts w:ascii="Times New Roman Regular" w:hAnsi="Times New Roman Regular" w:cs="Times New Roman Regular"/>
          <w:lang w:eastAsia="zh-Hans"/>
        </w:rPr>
        <w:t>理解数字时代的商业变革趋势及其所引发的商业伦理困境</w:t>
      </w:r>
    </w:p>
    <w:p w:rsidR="00217C16" w:rsidRDefault="00000000">
      <w:pPr>
        <w:pStyle w:val="a3"/>
        <w:spacing w:beforeLines="50" w:before="156" w:afterLines="50" w:after="156"/>
        <w:ind w:firstLineChars="200" w:firstLine="420"/>
        <w:rPr>
          <w:rFonts w:ascii="Times New Roman Regular" w:hAnsi="Times New Roman Regular" w:cs="Times New Roman Regular"/>
          <w:lang w:eastAsia="zh-Hans"/>
        </w:rPr>
      </w:pPr>
      <w:r>
        <w:rPr>
          <w:rFonts w:ascii="Times New Roman Regular" w:hAnsi="Times New Roman Regular" w:cs="Times New Roman Regular"/>
          <w:lang w:eastAsia="zh-Hans"/>
        </w:rPr>
        <w:t xml:space="preserve">3.2 </w:t>
      </w:r>
      <w:r>
        <w:rPr>
          <w:rFonts w:ascii="Times New Roman Regular" w:hAnsi="Times New Roman Regular" w:cs="Times New Roman Regular"/>
          <w:lang w:eastAsia="zh-Hans"/>
        </w:rPr>
        <w:t>理解数字时代的会计职业变革及其所引发的会计职业道德新困境</w:t>
      </w:r>
    </w:p>
    <w:p w:rsidR="00217C16" w:rsidRDefault="00000000">
      <w:pPr>
        <w:pStyle w:val="a3"/>
        <w:spacing w:beforeLines="50" w:before="156" w:afterLines="50" w:after="156"/>
        <w:ind w:firstLineChars="200" w:firstLine="420"/>
        <w:rPr>
          <w:rFonts w:ascii="Times New Roman Regular" w:hAnsi="Times New Roman Regular" w:cs="Times New Roman Regular"/>
          <w:highlight w:val="yellow"/>
          <w:lang w:eastAsia="zh-Hans"/>
        </w:rPr>
      </w:pPr>
      <w:r>
        <w:rPr>
          <w:rFonts w:ascii="Times New Roman Regular" w:hAnsi="Times New Roman Regular" w:cs="Times New Roman Regular"/>
          <w:lang w:eastAsia="zh-Hans"/>
        </w:rPr>
        <w:t xml:space="preserve">3.3 </w:t>
      </w:r>
      <w:r>
        <w:rPr>
          <w:rFonts w:ascii="Times New Roman Regular" w:hAnsi="Times New Roman Regular" w:cs="Times New Roman Regular"/>
          <w:lang w:eastAsia="zh-Hans"/>
        </w:rPr>
        <w:t>掌握并应用数字时代的商业伦理基本原则和会计职业道德规范</w:t>
      </w:r>
    </w:p>
    <w:p w:rsidR="00217C16" w:rsidRDefault="00217C16">
      <w:pPr>
        <w:pStyle w:val="a3"/>
        <w:spacing w:beforeLines="50" w:before="156" w:afterLines="50" w:after="156"/>
        <w:rPr>
          <w:rFonts w:ascii="Times New Roman Regular" w:hAnsi="Times New Roman Regular" w:cs="Times New Roman Regular"/>
          <w:lang w:eastAsia="zh-Hans"/>
        </w:rPr>
      </w:pPr>
    </w:p>
    <w:p w:rsidR="00217C16" w:rsidRDefault="00000000">
      <w:pPr>
        <w:pStyle w:val="a3"/>
        <w:spacing w:beforeLines="50" w:before="156" w:afterLines="50" w:after="156"/>
        <w:ind w:firstLineChars="200" w:firstLine="480"/>
        <w:outlineLvl w:val="1"/>
        <w:rPr>
          <w:rFonts w:ascii="Times New Roman Regular" w:hAnsi="Times New Roman Regular" w:cs="Times New Roman Regular"/>
        </w:rPr>
      </w:pPr>
      <w:r>
        <w:rPr>
          <w:rFonts w:ascii="Times New Roman Regular" w:eastAsia="黑体" w:hAnsi="Times New Roman Regular" w:cs="Times New Roman Regular"/>
          <w:sz w:val="24"/>
          <w:szCs w:val="24"/>
        </w:rPr>
        <w:t>（三）课程目标与毕业要求、课程内容的对应关系</w:t>
      </w:r>
    </w:p>
    <w:p w:rsidR="00217C16" w:rsidRDefault="00000000">
      <w:pPr>
        <w:pStyle w:val="a3"/>
        <w:spacing w:beforeLines="50" w:before="156" w:afterLines="50" w:after="156"/>
        <w:ind w:firstLineChars="200" w:firstLine="428"/>
        <w:jc w:val="center"/>
        <w:rPr>
          <w:rFonts w:ascii="Times New Roman Regular" w:hAnsi="Times New Roman Regular" w:cs="Times New Roman Regular"/>
          <w:b/>
          <w:bCs/>
          <w:szCs w:val="21"/>
        </w:rPr>
      </w:pPr>
      <w:r>
        <w:rPr>
          <w:rFonts w:ascii="Times New Roman Regular" w:hAnsi="Times New Roman Regular" w:cs="Times New Roman Regular"/>
          <w:b/>
          <w:bCs/>
          <w:szCs w:val="21"/>
        </w:rPr>
        <w:t>表</w:t>
      </w:r>
      <w:r>
        <w:rPr>
          <w:rFonts w:ascii="Times New Roman Regular" w:hAnsi="Times New Roman Regular" w:cs="Times New Roman Regular"/>
          <w:b/>
          <w:bCs/>
          <w:szCs w:val="21"/>
        </w:rPr>
        <w:t>1</w:t>
      </w:r>
      <w:r>
        <w:rPr>
          <w:rFonts w:ascii="Times New Roman Regular" w:hAnsi="Times New Roman Regular" w:cs="Times New Roman Regular"/>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1408"/>
        <w:gridCol w:w="3139"/>
        <w:gridCol w:w="3296"/>
      </w:tblGrid>
      <w:tr w:rsidR="00217C16">
        <w:trPr>
          <w:jc w:val="center"/>
        </w:trPr>
        <w:tc>
          <w:tcPr>
            <w:tcW w:w="1224" w:type="dxa"/>
            <w:vAlign w:val="center"/>
          </w:tcPr>
          <w:p w:rsidR="00217C16" w:rsidRDefault="00000000">
            <w:pPr>
              <w:pStyle w:val="a3"/>
              <w:spacing w:beforeLines="50" w:before="156" w:afterLines="50" w:after="156"/>
              <w:jc w:val="center"/>
              <w:rPr>
                <w:rFonts w:ascii="Times New Roman Regular" w:hAnsi="Times New Roman Regular" w:cs="Times New Roman Regular"/>
                <w:b/>
                <w:bCs/>
                <w:szCs w:val="21"/>
              </w:rPr>
            </w:pPr>
            <w:r>
              <w:rPr>
                <w:rFonts w:ascii="Times New Roman Regular" w:hAnsi="Times New Roman Regular" w:cs="Times New Roman Regular"/>
                <w:b/>
                <w:bCs/>
                <w:szCs w:val="21"/>
              </w:rPr>
              <w:t>课程目标</w:t>
            </w:r>
          </w:p>
        </w:tc>
        <w:tc>
          <w:tcPr>
            <w:tcW w:w="1408" w:type="dxa"/>
            <w:vAlign w:val="center"/>
          </w:tcPr>
          <w:p w:rsidR="00217C16" w:rsidRDefault="00000000">
            <w:pPr>
              <w:pStyle w:val="a3"/>
              <w:spacing w:beforeLines="50" w:before="156" w:afterLines="50" w:after="156"/>
              <w:jc w:val="center"/>
              <w:rPr>
                <w:rFonts w:ascii="Times New Roman Regular" w:hAnsi="Times New Roman Regular" w:cs="Times New Roman Regular"/>
                <w:b/>
              </w:rPr>
            </w:pPr>
            <w:r>
              <w:rPr>
                <w:rFonts w:ascii="Times New Roman Regular" w:hAnsi="Times New Roman Regular" w:cs="Times New Roman Regular"/>
                <w:b/>
              </w:rPr>
              <w:t>课程子目标</w:t>
            </w:r>
          </w:p>
        </w:tc>
        <w:tc>
          <w:tcPr>
            <w:tcW w:w="3139" w:type="dxa"/>
            <w:vAlign w:val="center"/>
          </w:tcPr>
          <w:p w:rsidR="00217C16" w:rsidRDefault="00000000">
            <w:pPr>
              <w:pStyle w:val="a3"/>
              <w:spacing w:beforeLines="50" w:before="156" w:afterLines="50" w:after="156"/>
              <w:jc w:val="center"/>
              <w:rPr>
                <w:rFonts w:ascii="Times New Roman Regular" w:hAnsi="Times New Roman Regular" w:cs="Times New Roman Regular"/>
                <w:b/>
                <w:bCs/>
                <w:szCs w:val="21"/>
              </w:rPr>
            </w:pPr>
            <w:r>
              <w:rPr>
                <w:rFonts w:ascii="Times New Roman Regular" w:hAnsi="Times New Roman Regular" w:cs="Times New Roman Regular"/>
                <w:b/>
                <w:bCs/>
                <w:szCs w:val="21"/>
              </w:rPr>
              <w:t>对应课程内容</w:t>
            </w:r>
          </w:p>
        </w:tc>
        <w:tc>
          <w:tcPr>
            <w:tcW w:w="3296" w:type="dxa"/>
            <w:vAlign w:val="center"/>
          </w:tcPr>
          <w:p w:rsidR="00217C16" w:rsidRDefault="00000000">
            <w:pPr>
              <w:pStyle w:val="a3"/>
              <w:spacing w:beforeLines="50" w:before="156" w:afterLines="50" w:after="156"/>
              <w:jc w:val="center"/>
              <w:rPr>
                <w:rFonts w:ascii="Times New Roman Regular" w:hAnsi="Times New Roman Regular" w:cs="Times New Roman Regular"/>
                <w:b/>
                <w:bCs/>
                <w:szCs w:val="21"/>
              </w:rPr>
            </w:pPr>
            <w:r>
              <w:rPr>
                <w:rFonts w:ascii="Times New Roman Regular" w:hAnsi="Times New Roman Regular" w:cs="Times New Roman Regular"/>
                <w:b/>
                <w:bCs/>
                <w:szCs w:val="21"/>
              </w:rPr>
              <w:t>对应毕业要求</w:t>
            </w:r>
          </w:p>
        </w:tc>
      </w:tr>
      <w:tr w:rsidR="00217C16">
        <w:trPr>
          <w:trHeight w:val="1106"/>
          <w:jc w:val="center"/>
        </w:trPr>
        <w:tc>
          <w:tcPr>
            <w:tcW w:w="1224" w:type="dxa"/>
            <w:vMerge w:val="restart"/>
            <w:vAlign w:val="center"/>
          </w:tcPr>
          <w:p w:rsidR="00217C16" w:rsidRDefault="00000000">
            <w:pPr>
              <w:pStyle w:val="a3"/>
              <w:jc w:val="center"/>
              <w:rPr>
                <w:rFonts w:ascii="Times New Roman Regular" w:hAnsi="Times New Roman Regular" w:cs="Times New Roman Regular"/>
                <w:szCs w:val="21"/>
              </w:rPr>
            </w:pPr>
            <w:r>
              <w:rPr>
                <w:rFonts w:ascii="Times New Roman Regular" w:hAnsi="Times New Roman Regular" w:cs="Times New Roman Regular"/>
                <w:szCs w:val="21"/>
              </w:rPr>
              <w:t>课程目标</w:t>
            </w:r>
            <w:r>
              <w:rPr>
                <w:rFonts w:ascii="Times New Roman Regular" w:hAnsi="Times New Roman Regular" w:cs="Times New Roman Regular"/>
                <w:szCs w:val="21"/>
              </w:rPr>
              <w:t>1</w:t>
            </w:r>
          </w:p>
        </w:tc>
        <w:tc>
          <w:tcPr>
            <w:tcW w:w="1408" w:type="dxa"/>
            <w:vAlign w:val="center"/>
          </w:tcPr>
          <w:p w:rsidR="00217C16" w:rsidRDefault="00000000">
            <w:pPr>
              <w:pStyle w:val="a3"/>
              <w:jc w:val="center"/>
              <w:rPr>
                <w:rFonts w:ascii="Times New Roman Regular" w:hAnsi="Times New Roman Regular" w:cs="Times New Roman Regular"/>
              </w:rPr>
            </w:pPr>
            <w:r>
              <w:rPr>
                <w:rFonts w:ascii="Times New Roman Regular" w:hAnsi="Times New Roman Regular" w:cs="Times New Roman Regular"/>
              </w:rPr>
              <w:t>1.1</w:t>
            </w:r>
          </w:p>
        </w:tc>
        <w:tc>
          <w:tcPr>
            <w:tcW w:w="3139" w:type="dxa"/>
            <w:vAlign w:val="center"/>
          </w:tcPr>
          <w:p w:rsidR="00217C16" w:rsidRDefault="00000000">
            <w:pPr>
              <w:pStyle w:val="a3"/>
              <w:jc w:val="left"/>
              <w:rPr>
                <w:rFonts w:ascii="Times New Roman Regular" w:hAnsi="Times New Roman Regular" w:cs="Times New Roman Regular"/>
                <w:lang w:eastAsia="zh-Hans"/>
              </w:rPr>
            </w:pPr>
            <w:r>
              <w:rPr>
                <w:rFonts w:ascii="Times New Roman Regular" w:hAnsi="Times New Roman Regular" w:cs="Times New Roman Regular"/>
                <w:lang w:eastAsia="zh-Hans"/>
              </w:rPr>
              <w:t>第一章</w:t>
            </w:r>
            <w:r>
              <w:rPr>
                <w:rFonts w:ascii="Times New Roman Regular" w:hAnsi="Times New Roman Regular" w:cs="Times New Roman Regular"/>
                <w:lang w:eastAsia="zh-Hans"/>
              </w:rPr>
              <w:t xml:space="preserve"> </w:t>
            </w:r>
            <w:r>
              <w:rPr>
                <w:rFonts w:ascii="Times New Roman Regular" w:hAnsi="Times New Roman Regular" w:cs="Times New Roman Regular"/>
                <w:lang w:eastAsia="zh-Hans"/>
              </w:rPr>
              <w:t>商业伦理导论</w:t>
            </w:r>
          </w:p>
        </w:tc>
        <w:tc>
          <w:tcPr>
            <w:tcW w:w="3296" w:type="dxa"/>
            <w:vAlign w:val="center"/>
          </w:tcPr>
          <w:p w:rsidR="00217C16" w:rsidRDefault="00000000">
            <w:pPr>
              <w:pStyle w:val="a3"/>
              <w:rPr>
                <w:rFonts w:ascii="Times New Roman Regular" w:hAnsi="Times New Roman Regular" w:cs="Times New Roman Regular"/>
              </w:rPr>
            </w:pPr>
            <w:r>
              <w:rPr>
                <w:rFonts w:ascii="Times New Roman Regular" w:hAnsi="Times New Roman Regular" w:cs="Times New Roman Regular"/>
              </w:rPr>
              <w:t>塑造和形成自身正确的人生观和价值观</w:t>
            </w:r>
            <w:r>
              <w:rPr>
                <w:rFonts w:ascii="Times New Roman Regular" w:hAnsi="Times New Roman Regular" w:cs="Times New Roman Regular"/>
                <w:lang w:eastAsia="zh-Hans"/>
              </w:rPr>
              <w:t>，</w:t>
            </w:r>
            <w:r>
              <w:rPr>
                <w:rFonts w:ascii="Times New Roman Regular" w:hAnsi="Times New Roman Regular" w:cs="Times New Roman Regular"/>
              </w:rPr>
              <w:t>具有人文和科学素质、社会责任感和会计职业道德和操</w:t>
            </w:r>
            <w:r>
              <w:rPr>
                <w:rFonts w:ascii="Times New Roman Regular" w:hAnsi="Times New Roman Regular" w:cs="Times New Roman Regular"/>
                <w:lang w:eastAsia="zh-Hans"/>
              </w:rPr>
              <w:t>守。</w:t>
            </w:r>
          </w:p>
        </w:tc>
      </w:tr>
      <w:tr w:rsidR="00217C16">
        <w:trPr>
          <w:trHeight w:val="1106"/>
          <w:jc w:val="center"/>
        </w:trPr>
        <w:tc>
          <w:tcPr>
            <w:tcW w:w="1224" w:type="dxa"/>
            <w:vMerge/>
            <w:vAlign w:val="center"/>
          </w:tcPr>
          <w:p w:rsidR="00217C16" w:rsidRDefault="00217C16">
            <w:pPr>
              <w:pStyle w:val="a3"/>
              <w:jc w:val="center"/>
              <w:rPr>
                <w:rFonts w:ascii="Times New Roman Regular" w:hAnsi="Times New Roman Regular" w:cs="Times New Roman Regular"/>
                <w:szCs w:val="21"/>
              </w:rPr>
            </w:pPr>
          </w:p>
        </w:tc>
        <w:tc>
          <w:tcPr>
            <w:tcW w:w="1408" w:type="dxa"/>
            <w:vAlign w:val="center"/>
          </w:tcPr>
          <w:p w:rsidR="00217C16" w:rsidRDefault="00000000">
            <w:pPr>
              <w:pStyle w:val="a3"/>
              <w:jc w:val="center"/>
              <w:rPr>
                <w:rFonts w:ascii="Times New Roman Regular" w:hAnsi="Times New Roman Regular" w:cs="Times New Roman Regular"/>
              </w:rPr>
            </w:pPr>
            <w:r>
              <w:rPr>
                <w:rFonts w:ascii="Times New Roman Regular" w:hAnsi="Times New Roman Regular" w:cs="Times New Roman Regular"/>
              </w:rPr>
              <w:t>1.2</w:t>
            </w:r>
          </w:p>
        </w:tc>
        <w:tc>
          <w:tcPr>
            <w:tcW w:w="3139" w:type="dxa"/>
            <w:vAlign w:val="center"/>
          </w:tcPr>
          <w:p w:rsidR="00217C16" w:rsidRDefault="00000000">
            <w:pPr>
              <w:pStyle w:val="a3"/>
              <w:jc w:val="left"/>
              <w:rPr>
                <w:rFonts w:ascii="Times New Roman Regular" w:hAnsi="Times New Roman Regular" w:cs="Times New Roman Regular"/>
              </w:rPr>
            </w:pPr>
            <w:r>
              <w:rPr>
                <w:rFonts w:ascii="Times New Roman Regular" w:hAnsi="Times New Roman Regular" w:cs="Times New Roman Regular"/>
                <w:lang w:eastAsia="zh-Hans"/>
              </w:rPr>
              <w:t>第二章</w:t>
            </w:r>
            <w:r>
              <w:rPr>
                <w:rFonts w:ascii="Times New Roman Regular" w:hAnsi="Times New Roman Regular" w:cs="Times New Roman Regular"/>
                <w:lang w:eastAsia="zh-Hans"/>
              </w:rPr>
              <w:t xml:space="preserve"> </w:t>
            </w:r>
            <w:r>
              <w:rPr>
                <w:rFonts w:ascii="Times New Roman Regular" w:hAnsi="Times New Roman Regular" w:cs="Times New Roman Regular"/>
                <w:lang w:eastAsia="zh-Hans"/>
              </w:rPr>
              <w:t>商业伦理核心领域</w:t>
            </w:r>
          </w:p>
        </w:tc>
        <w:tc>
          <w:tcPr>
            <w:tcW w:w="3296" w:type="dxa"/>
            <w:vAlign w:val="center"/>
          </w:tcPr>
          <w:p w:rsidR="00217C16" w:rsidRDefault="00000000">
            <w:pPr>
              <w:pStyle w:val="a3"/>
              <w:rPr>
                <w:rFonts w:ascii="Times New Roman Regular" w:hAnsi="Times New Roman Regular" w:cs="Times New Roman Regular"/>
              </w:rPr>
            </w:pPr>
            <w:r>
              <w:rPr>
                <w:rFonts w:ascii="Times New Roman Regular" w:hAnsi="Times New Roman Regular" w:cs="Times New Roman Regular"/>
              </w:rPr>
              <w:t>塑造和形成自身正确的人生观和价值观</w:t>
            </w:r>
            <w:r>
              <w:rPr>
                <w:rFonts w:ascii="Times New Roman Regular" w:hAnsi="Times New Roman Regular" w:cs="Times New Roman Regular"/>
                <w:lang w:eastAsia="zh-Hans"/>
              </w:rPr>
              <w:t>，</w:t>
            </w:r>
            <w:r>
              <w:rPr>
                <w:rFonts w:ascii="Times New Roman Regular" w:hAnsi="Times New Roman Regular" w:cs="Times New Roman Regular"/>
              </w:rPr>
              <w:t>具有人文和科学素质、社会责任感和会计职业道德和操</w:t>
            </w:r>
            <w:r>
              <w:rPr>
                <w:rFonts w:ascii="Times New Roman Regular" w:hAnsi="Times New Roman Regular" w:cs="Times New Roman Regular"/>
                <w:lang w:eastAsia="zh-Hans"/>
              </w:rPr>
              <w:t>守。</w:t>
            </w:r>
          </w:p>
        </w:tc>
      </w:tr>
      <w:tr w:rsidR="00217C16">
        <w:trPr>
          <w:trHeight w:val="1417"/>
          <w:jc w:val="center"/>
        </w:trPr>
        <w:tc>
          <w:tcPr>
            <w:tcW w:w="1224" w:type="dxa"/>
            <w:vMerge w:val="restart"/>
            <w:vAlign w:val="center"/>
          </w:tcPr>
          <w:p w:rsidR="00217C16" w:rsidRDefault="00000000">
            <w:pPr>
              <w:pStyle w:val="a3"/>
              <w:jc w:val="center"/>
              <w:rPr>
                <w:rFonts w:ascii="Times New Roman Regular" w:hAnsi="Times New Roman Regular" w:cs="Times New Roman Regular"/>
                <w:szCs w:val="21"/>
              </w:rPr>
            </w:pPr>
            <w:r>
              <w:rPr>
                <w:rFonts w:ascii="Times New Roman Regular" w:hAnsi="Times New Roman Regular" w:cs="Times New Roman Regular"/>
                <w:szCs w:val="21"/>
              </w:rPr>
              <w:t>课程目标</w:t>
            </w:r>
            <w:r>
              <w:rPr>
                <w:rFonts w:ascii="Times New Roman Regular" w:hAnsi="Times New Roman Regular" w:cs="Times New Roman Regular"/>
                <w:szCs w:val="21"/>
              </w:rPr>
              <w:t>2</w:t>
            </w:r>
          </w:p>
        </w:tc>
        <w:tc>
          <w:tcPr>
            <w:tcW w:w="1408" w:type="dxa"/>
            <w:vAlign w:val="center"/>
          </w:tcPr>
          <w:p w:rsidR="00217C16" w:rsidRDefault="00000000">
            <w:pPr>
              <w:pStyle w:val="a3"/>
              <w:jc w:val="center"/>
              <w:rPr>
                <w:rFonts w:ascii="Times New Roman Regular" w:hAnsi="Times New Roman Regular" w:cs="Times New Roman Regular"/>
              </w:rPr>
            </w:pPr>
            <w:r>
              <w:rPr>
                <w:rFonts w:ascii="Times New Roman Regular" w:hAnsi="Times New Roman Regular" w:cs="Times New Roman Regular"/>
              </w:rPr>
              <w:t>2.1</w:t>
            </w:r>
          </w:p>
        </w:tc>
        <w:tc>
          <w:tcPr>
            <w:tcW w:w="3139" w:type="dxa"/>
            <w:vAlign w:val="center"/>
          </w:tcPr>
          <w:p w:rsidR="00217C16" w:rsidRDefault="00000000">
            <w:pPr>
              <w:pStyle w:val="a3"/>
              <w:jc w:val="left"/>
              <w:rPr>
                <w:rFonts w:ascii="Times New Roman Regular" w:hAnsi="Times New Roman Regular" w:cs="Times New Roman Regular"/>
                <w:lang w:eastAsia="zh-Hans"/>
              </w:rPr>
            </w:pPr>
            <w:r>
              <w:rPr>
                <w:rFonts w:ascii="Times New Roman Regular" w:hAnsi="Times New Roman Regular" w:cs="Times New Roman Regular"/>
                <w:lang w:eastAsia="zh-Hans"/>
              </w:rPr>
              <w:t>第四章</w:t>
            </w:r>
            <w:r>
              <w:rPr>
                <w:rFonts w:ascii="Times New Roman Regular" w:hAnsi="Times New Roman Regular" w:cs="Times New Roman Regular"/>
                <w:lang w:eastAsia="zh-Hans"/>
              </w:rPr>
              <w:t xml:space="preserve"> </w:t>
            </w:r>
            <w:r>
              <w:rPr>
                <w:rFonts w:ascii="Times New Roman Regular" w:hAnsi="Times New Roman Regular" w:cs="Times New Roman Regular"/>
                <w:lang w:eastAsia="zh-Hans"/>
              </w:rPr>
              <w:t>会计职业道德基本理论</w:t>
            </w:r>
          </w:p>
          <w:p w:rsidR="00217C16" w:rsidRDefault="00000000">
            <w:pPr>
              <w:pStyle w:val="a3"/>
              <w:jc w:val="left"/>
              <w:rPr>
                <w:rFonts w:ascii="Times New Roman Regular" w:hAnsi="Times New Roman Regular" w:cs="Times New Roman Regular"/>
                <w:lang w:eastAsia="zh-Hans"/>
              </w:rPr>
            </w:pPr>
            <w:r>
              <w:rPr>
                <w:rFonts w:ascii="Times New Roman Regular" w:hAnsi="Times New Roman Regular" w:cs="Times New Roman Regular"/>
                <w:lang w:eastAsia="zh-Hans"/>
              </w:rPr>
              <w:t>第五章</w:t>
            </w:r>
            <w:r>
              <w:rPr>
                <w:rFonts w:ascii="Times New Roman Regular" w:hAnsi="Times New Roman Regular" w:cs="Times New Roman Regular"/>
                <w:lang w:eastAsia="zh-Hans"/>
              </w:rPr>
              <w:t xml:space="preserve"> </w:t>
            </w:r>
            <w:r>
              <w:rPr>
                <w:rFonts w:ascii="Times New Roman Regular" w:hAnsi="Times New Roman Regular" w:cs="Times New Roman Regular"/>
                <w:lang w:eastAsia="zh-Hans"/>
              </w:rPr>
              <w:t>会计职业道德基本原则</w:t>
            </w:r>
          </w:p>
          <w:p w:rsidR="00217C16" w:rsidRDefault="00000000">
            <w:pPr>
              <w:pStyle w:val="a3"/>
              <w:jc w:val="left"/>
              <w:rPr>
                <w:rFonts w:ascii="Times New Roman Regular" w:hAnsi="Times New Roman Regular" w:cs="Times New Roman Regular"/>
                <w:lang w:eastAsia="zh-Hans"/>
              </w:rPr>
            </w:pPr>
            <w:r>
              <w:rPr>
                <w:rFonts w:ascii="Times New Roman Regular" w:hAnsi="Times New Roman Regular" w:cs="Times New Roman Regular"/>
                <w:lang w:eastAsia="zh-Hans"/>
              </w:rPr>
              <w:t>第六章</w:t>
            </w:r>
            <w:r>
              <w:rPr>
                <w:rFonts w:ascii="Times New Roman Regular" w:hAnsi="Times New Roman Regular" w:cs="Times New Roman Regular"/>
                <w:lang w:eastAsia="zh-Hans"/>
              </w:rPr>
              <w:t xml:space="preserve"> </w:t>
            </w:r>
            <w:r>
              <w:rPr>
                <w:rFonts w:ascii="Times New Roman Regular" w:hAnsi="Times New Roman Regular" w:cs="Times New Roman Regular"/>
                <w:lang w:eastAsia="zh-Hans"/>
              </w:rPr>
              <w:t>会计职业道德概念框架</w:t>
            </w:r>
          </w:p>
          <w:p w:rsidR="00217C16" w:rsidRDefault="00000000">
            <w:pPr>
              <w:pStyle w:val="a3"/>
              <w:jc w:val="left"/>
              <w:rPr>
                <w:rFonts w:ascii="Times New Roman Regular" w:hAnsi="Times New Roman Regular" w:cs="Times New Roman Regular"/>
              </w:rPr>
            </w:pPr>
            <w:r>
              <w:rPr>
                <w:rFonts w:ascii="Times New Roman Regular" w:hAnsi="Times New Roman Regular" w:cs="Times New Roman Regular"/>
                <w:lang w:eastAsia="zh-Hans"/>
              </w:rPr>
              <w:t>第九章</w:t>
            </w:r>
            <w:r>
              <w:rPr>
                <w:rFonts w:ascii="Times New Roman Regular" w:hAnsi="Times New Roman Regular" w:cs="Times New Roman Regular"/>
                <w:lang w:eastAsia="zh-Hans"/>
              </w:rPr>
              <w:t xml:space="preserve"> </w:t>
            </w:r>
            <w:r>
              <w:rPr>
                <w:rFonts w:ascii="Times New Roman Regular" w:hAnsi="Times New Roman Regular" w:cs="Times New Roman Regular"/>
                <w:lang w:eastAsia="zh-Hans"/>
              </w:rPr>
              <w:t>注册会计师职业道德</w:t>
            </w:r>
            <w:r>
              <w:rPr>
                <w:rFonts w:ascii="Times New Roman Regular" w:hAnsi="Times New Roman Regular" w:cs="Times New Roman Regular"/>
                <w:lang w:eastAsia="zh-Hans"/>
              </w:rPr>
              <w:t>II</w:t>
            </w:r>
          </w:p>
        </w:tc>
        <w:tc>
          <w:tcPr>
            <w:tcW w:w="3296" w:type="dxa"/>
            <w:vAlign w:val="center"/>
          </w:tcPr>
          <w:p w:rsidR="00217C16" w:rsidRDefault="00000000">
            <w:pPr>
              <w:pStyle w:val="a3"/>
              <w:rPr>
                <w:rFonts w:ascii="Times New Roman Regular" w:hAnsi="Times New Roman Regular" w:cs="Times New Roman Regular"/>
                <w:lang w:eastAsia="zh-Hans"/>
              </w:rPr>
            </w:pPr>
            <w:r>
              <w:rPr>
                <w:rFonts w:ascii="Times New Roman Regular" w:hAnsi="Times New Roman Regular" w:cs="Times New Roman Regular"/>
                <w:lang w:eastAsia="zh-Hans"/>
              </w:rPr>
              <w:t>塑造和形成自身正确的人生观和价值观，具有人文和科学素质、社会责任感和会计职业道德和操守。</w:t>
            </w:r>
          </w:p>
        </w:tc>
      </w:tr>
      <w:tr w:rsidR="00217C16">
        <w:trPr>
          <w:trHeight w:val="1106"/>
          <w:jc w:val="center"/>
        </w:trPr>
        <w:tc>
          <w:tcPr>
            <w:tcW w:w="1224" w:type="dxa"/>
            <w:vMerge/>
            <w:vAlign w:val="center"/>
          </w:tcPr>
          <w:p w:rsidR="00217C16" w:rsidRDefault="00217C16">
            <w:pPr>
              <w:pStyle w:val="a3"/>
              <w:jc w:val="center"/>
              <w:rPr>
                <w:rFonts w:ascii="Times New Roman Regular" w:hAnsi="Times New Roman Regular" w:cs="Times New Roman Regular"/>
                <w:szCs w:val="21"/>
              </w:rPr>
            </w:pPr>
          </w:p>
        </w:tc>
        <w:tc>
          <w:tcPr>
            <w:tcW w:w="1408" w:type="dxa"/>
            <w:vAlign w:val="center"/>
          </w:tcPr>
          <w:p w:rsidR="00217C16" w:rsidRDefault="00000000">
            <w:pPr>
              <w:pStyle w:val="a3"/>
              <w:jc w:val="center"/>
              <w:rPr>
                <w:rFonts w:ascii="Times New Roman Regular" w:hAnsi="Times New Roman Regular" w:cs="Times New Roman Regular"/>
              </w:rPr>
            </w:pPr>
            <w:r>
              <w:rPr>
                <w:rFonts w:ascii="Times New Roman Regular" w:hAnsi="Times New Roman Regular" w:cs="Times New Roman Regular"/>
              </w:rPr>
              <w:t>2.2</w:t>
            </w:r>
          </w:p>
        </w:tc>
        <w:tc>
          <w:tcPr>
            <w:tcW w:w="3139" w:type="dxa"/>
            <w:vAlign w:val="center"/>
          </w:tcPr>
          <w:p w:rsidR="00217C16" w:rsidRDefault="00000000">
            <w:pPr>
              <w:pStyle w:val="a3"/>
              <w:jc w:val="left"/>
              <w:rPr>
                <w:rFonts w:ascii="Times New Roman Regular" w:hAnsi="Times New Roman Regular" w:cs="Times New Roman Regular"/>
                <w:szCs w:val="21"/>
                <w:lang w:eastAsia="zh-Hans"/>
              </w:rPr>
            </w:pPr>
            <w:r>
              <w:rPr>
                <w:rFonts w:ascii="Times New Roman Regular" w:hAnsi="Times New Roman Regular" w:cs="Times New Roman Regular"/>
                <w:szCs w:val="21"/>
                <w:lang w:eastAsia="zh-Hans"/>
              </w:rPr>
              <w:t>第七章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单位会计人员职业道德</w:t>
            </w:r>
          </w:p>
          <w:p w:rsidR="00217C16" w:rsidRDefault="00000000">
            <w:pPr>
              <w:pStyle w:val="a3"/>
              <w:jc w:val="left"/>
              <w:rPr>
                <w:rFonts w:ascii="Times New Roman Regular" w:hAnsi="Times New Roman Regular" w:cs="Times New Roman Regular"/>
                <w:szCs w:val="21"/>
                <w:lang w:eastAsia="zh-Hans"/>
              </w:rPr>
            </w:pPr>
            <w:r>
              <w:rPr>
                <w:rFonts w:ascii="Times New Roman Regular" w:hAnsi="Times New Roman Regular" w:cs="Times New Roman Regular"/>
                <w:szCs w:val="21"/>
                <w:lang w:eastAsia="zh-Hans"/>
              </w:rPr>
              <w:t>第八章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注册会计师职业道德</w:t>
            </w:r>
            <w:r>
              <w:rPr>
                <w:rFonts w:ascii="Times New Roman Regular" w:hAnsi="Times New Roman Regular" w:cs="Times New Roman Regular"/>
                <w:szCs w:val="21"/>
                <w:lang w:eastAsia="zh-Hans"/>
              </w:rPr>
              <w:t>I</w:t>
            </w:r>
          </w:p>
          <w:p w:rsidR="00217C16" w:rsidRDefault="00000000">
            <w:pPr>
              <w:pStyle w:val="a3"/>
              <w:jc w:val="left"/>
              <w:rPr>
                <w:rFonts w:ascii="Times New Roman Regular" w:hAnsi="Times New Roman Regular" w:cs="Times New Roman Regular"/>
                <w:szCs w:val="21"/>
              </w:rPr>
            </w:pPr>
            <w:r>
              <w:rPr>
                <w:rFonts w:ascii="Times New Roman Regular" w:hAnsi="Times New Roman Regular" w:cs="Times New Roman Regular"/>
                <w:szCs w:val="21"/>
                <w:lang w:eastAsia="zh-Hans"/>
              </w:rPr>
              <w:t>第九章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注册会计师职业道德</w:t>
            </w:r>
            <w:r>
              <w:rPr>
                <w:rFonts w:ascii="Times New Roman Regular" w:hAnsi="Times New Roman Regular" w:cs="Times New Roman Regular"/>
                <w:szCs w:val="21"/>
                <w:lang w:eastAsia="zh-Hans"/>
              </w:rPr>
              <w:t>II</w:t>
            </w:r>
          </w:p>
        </w:tc>
        <w:tc>
          <w:tcPr>
            <w:tcW w:w="3296" w:type="dxa"/>
            <w:vAlign w:val="center"/>
          </w:tcPr>
          <w:p w:rsidR="00217C16" w:rsidRDefault="00000000">
            <w:pPr>
              <w:pStyle w:val="a3"/>
              <w:rPr>
                <w:rFonts w:ascii="Times New Roman Regular" w:hAnsi="Times New Roman Regular" w:cs="Times New Roman Regular"/>
              </w:rPr>
            </w:pPr>
            <w:r>
              <w:rPr>
                <w:rFonts w:ascii="Times New Roman Regular" w:hAnsi="Times New Roman Regular" w:cs="Times New Roman Regular"/>
              </w:rPr>
              <w:t>塑造和形成自身正确的人生观和价值观</w:t>
            </w:r>
            <w:r>
              <w:rPr>
                <w:rFonts w:ascii="Times New Roman Regular" w:hAnsi="Times New Roman Regular" w:cs="Times New Roman Regular"/>
                <w:lang w:eastAsia="zh-Hans"/>
              </w:rPr>
              <w:t>，</w:t>
            </w:r>
            <w:r>
              <w:rPr>
                <w:rFonts w:ascii="Times New Roman Regular" w:hAnsi="Times New Roman Regular" w:cs="Times New Roman Regular"/>
              </w:rPr>
              <w:t>具有人文和科学素质、社会责任感和会计职业道德和操守。</w:t>
            </w:r>
          </w:p>
        </w:tc>
      </w:tr>
      <w:tr w:rsidR="00217C16">
        <w:trPr>
          <w:trHeight w:val="1106"/>
          <w:jc w:val="center"/>
        </w:trPr>
        <w:tc>
          <w:tcPr>
            <w:tcW w:w="1224" w:type="dxa"/>
            <w:vMerge/>
            <w:vAlign w:val="center"/>
          </w:tcPr>
          <w:p w:rsidR="00217C16" w:rsidRDefault="00217C16">
            <w:pPr>
              <w:pStyle w:val="a3"/>
              <w:jc w:val="center"/>
              <w:rPr>
                <w:rFonts w:ascii="Times New Roman Regular" w:hAnsi="Times New Roman Regular" w:cs="Times New Roman Regular"/>
                <w:szCs w:val="21"/>
              </w:rPr>
            </w:pPr>
          </w:p>
        </w:tc>
        <w:tc>
          <w:tcPr>
            <w:tcW w:w="1408" w:type="dxa"/>
            <w:vAlign w:val="center"/>
          </w:tcPr>
          <w:p w:rsidR="00217C16" w:rsidRDefault="00000000">
            <w:pPr>
              <w:pStyle w:val="a3"/>
              <w:jc w:val="center"/>
              <w:rPr>
                <w:rFonts w:ascii="Times New Roman Regular" w:hAnsi="Times New Roman Regular" w:cs="Times New Roman Regular"/>
              </w:rPr>
            </w:pPr>
            <w:r>
              <w:rPr>
                <w:rFonts w:ascii="Times New Roman Regular" w:hAnsi="Times New Roman Regular" w:cs="Times New Roman Regular"/>
              </w:rPr>
              <w:t>2.3</w:t>
            </w:r>
          </w:p>
        </w:tc>
        <w:tc>
          <w:tcPr>
            <w:tcW w:w="3139" w:type="dxa"/>
            <w:vAlign w:val="center"/>
          </w:tcPr>
          <w:p w:rsidR="00217C16" w:rsidRDefault="00000000">
            <w:pPr>
              <w:pStyle w:val="a3"/>
              <w:jc w:val="left"/>
              <w:rPr>
                <w:rFonts w:ascii="Times New Roman Regular" w:hAnsi="Times New Roman Regular" w:cs="Times New Roman Regular"/>
                <w:szCs w:val="21"/>
                <w:lang w:eastAsia="zh-Hans"/>
              </w:rPr>
            </w:pPr>
            <w:r>
              <w:rPr>
                <w:rFonts w:ascii="Times New Roman Regular" w:hAnsi="Times New Roman Regular" w:cs="Times New Roman Regular"/>
                <w:szCs w:val="21"/>
                <w:lang w:eastAsia="zh-Hans"/>
              </w:rPr>
              <w:t>第七章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单位会计人员职业道德</w:t>
            </w:r>
          </w:p>
          <w:p w:rsidR="00217C16" w:rsidRDefault="00000000">
            <w:pPr>
              <w:pStyle w:val="a3"/>
              <w:jc w:val="left"/>
              <w:rPr>
                <w:rFonts w:ascii="Times New Roman Regular" w:hAnsi="Times New Roman Regular" w:cs="Times New Roman Regular"/>
                <w:szCs w:val="21"/>
                <w:lang w:eastAsia="zh-Hans"/>
              </w:rPr>
            </w:pPr>
            <w:r>
              <w:rPr>
                <w:rFonts w:ascii="Times New Roman Regular" w:hAnsi="Times New Roman Regular" w:cs="Times New Roman Regular"/>
                <w:szCs w:val="21"/>
                <w:lang w:eastAsia="zh-Hans"/>
              </w:rPr>
              <w:t>第八章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注册会计师职业道德</w:t>
            </w:r>
            <w:r>
              <w:rPr>
                <w:rFonts w:ascii="Times New Roman Regular" w:hAnsi="Times New Roman Regular" w:cs="Times New Roman Regular"/>
                <w:szCs w:val="21"/>
                <w:lang w:eastAsia="zh-Hans"/>
              </w:rPr>
              <w:t>I</w:t>
            </w:r>
          </w:p>
          <w:p w:rsidR="00217C16" w:rsidRDefault="00000000">
            <w:pPr>
              <w:pStyle w:val="a3"/>
              <w:jc w:val="left"/>
              <w:rPr>
                <w:rFonts w:ascii="Times New Roman Regular" w:hAnsi="Times New Roman Regular" w:cs="Times New Roman Regular"/>
                <w:szCs w:val="21"/>
                <w:lang w:eastAsia="zh-Hans"/>
              </w:rPr>
            </w:pPr>
            <w:r>
              <w:rPr>
                <w:rFonts w:ascii="Times New Roman Regular" w:hAnsi="Times New Roman Regular" w:cs="Times New Roman Regular"/>
                <w:szCs w:val="21"/>
                <w:lang w:eastAsia="zh-Hans"/>
              </w:rPr>
              <w:t>第九章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注册会计师职业道德</w:t>
            </w:r>
            <w:r>
              <w:rPr>
                <w:rFonts w:ascii="Times New Roman Regular" w:hAnsi="Times New Roman Regular" w:cs="Times New Roman Regular"/>
                <w:szCs w:val="21"/>
                <w:lang w:eastAsia="zh-Hans"/>
              </w:rPr>
              <w:t>II</w:t>
            </w:r>
          </w:p>
        </w:tc>
        <w:tc>
          <w:tcPr>
            <w:tcW w:w="3296" w:type="dxa"/>
            <w:vAlign w:val="center"/>
          </w:tcPr>
          <w:p w:rsidR="00217C16" w:rsidRDefault="00000000">
            <w:pPr>
              <w:pStyle w:val="a3"/>
              <w:rPr>
                <w:rFonts w:ascii="Times New Roman Regular" w:hAnsi="Times New Roman Regular" w:cs="Times New Roman Regular"/>
              </w:rPr>
            </w:pPr>
            <w:r>
              <w:rPr>
                <w:rFonts w:ascii="Times New Roman Regular" w:hAnsi="Times New Roman Regular" w:cs="Times New Roman Regular"/>
              </w:rPr>
              <w:t>塑造和形成自身正确的人生观和价值观</w:t>
            </w:r>
            <w:r>
              <w:rPr>
                <w:rFonts w:ascii="Times New Roman Regular" w:hAnsi="Times New Roman Regular" w:cs="Times New Roman Regular"/>
                <w:lang w:eastAsia="zh-Hans"/>
              </w:rPr>
              <w:t>，</w:t>
            </w:r>
            <w:r>
              <w:rPr>
                <w:rFonts w:ascii="Times New Roman Regular" w:hAnsi="Times New Roman Regular" w:cs="Times New Roman Regular"/>
              </w:rPr>
              <w:t>具有人文和科学素质、社会责任感和会计职业道德和操守。</w:t>
            </w:r>
          </w:p>
        </w:tc>
      </w:tr>
      <w:tr w:rsidR="00217C16">
        <w:trPr>
          <w:trHeight w:val="1106"/>
          <w:jc w:val="center"/>
        </w:trPr>
        <w:tc>
          <w:tcPr>
            <w:tcW w:w="1224" w:type="dxa"/>
            <w:vMerge w:val="restart"/>
            <w:vAlign w:val="center"/>
          </w:tcPr>
          <w:p w:rsidR="00217C16" w:rsidRDefault="00000000">
            <w:pPr>
              <w:pStyle w:val="a3"/>
              <w:jc w:val="center"/>
              <w:rPr>
                <w:rFonts w:ascii="Times New Roman Regular" w:hAnsi="Times New Roman Regular" w:cs="Times New Roman Regular"/>
                <w:szCs w:val="21"/>
              </w:rPr>
            </w:pPr>
            <w:r>
              <w:rPr>
                <w:rFonts w:ascii="Times New Roman Regular" w:hAnsi="Times New Roman Regular" w:cs="Times New Roman Regular"/>
                <w:szCs w:val="21"/>
              </w:rPr>
              <w:t>课程目标</w:t>
            </w:r>
            <w:r>
              <w:rPr>
                <w:rFonts w:ascii="Times New Roman Regular" w:hAnsi="Times New Roman Regular" w:cs="Times New Roman Regular"/>
                <w:szCs w:val="21"/>
              </w:rPr>
              <w:t>3</w:t>
            </w:r>
          </w:p>
        </w:tc>
        <w:tc>
          <w:tcPr>
            <w:tcW w:w="1408" w:type="dxa"/>
            <w:vAlign w:val="center"/>
          </w:tcPr>
          <w:p w:rsidR="00217C16" w:rsidRDefault="00000000">
            <w:pPr>
              <w:pStyle w:val="a3"/>
              <w:jc w:val="center"/>
              <w:rPr>
                <w:rFonts w:ascii="Times New Roman Regular" w:hAnsi="Times New Roman Regular" w:cs="Times New Roman Regular"/>
              </w:rPr>
            </w:pPr>
            <w:r>
              <w:rPr>
                <w:rFonts w:ascii="Times New Roman Regular" w:hAnsi="Times New Roman Regular" w:cs="Times New Roman Regular"/>
              </w:rPr>
              <w:t>3.1</w:t>
            </w:r>
          </w:p>
        </w:tc>
        <w:tc>
          <w:tcPr>
            <w:tcW w:w="3139" w:type="dxa"/>
            <w:vAlign w:val="center"/>
          </w:tcPr>
          <w:p w:rsidR="00217C16" w:rsidRDefault="00000000">
            <w:pPr>
              <w:pStyle w:val="a3"/>
              <w:jc w:val="left"/>
              <w:rPr>
                <w:rFonts w:ascii="Times New Roman Regular" w:hAnsi="Times New Roman Regular" w:cs="Times New Roman Regular"/>
                <w:szCs w:val="21"/>
              </w:rPr>
            </w:pPr>
            <w:r>
              <w:rPr>
                <w:rFonts w:ascii="Times New Roman Regular" w:hAnsi="Times New Roman Regular" w:cs="Times New Roman Regular"/>
                <w:szCs w:val="21"/>
                <w:lang w:eastAsia="zh-Hans"/>
              </w:rPr>
              <w:t>第三章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数字时代商业伦理</w:t>
            </w:r>
          </w:p>
        </w:tc>
        <w:tc>
          <w:tcPr>
            <w:tcW w:w="3296" w:type="dxa"/>
            <w:vAlign w:val="center"/>
          </w:tcPr>
          <w:p w:rsidR="00217C16" w:rsidRDefault="00000000">
            <w:pPr>
              <w:pStyle w:val="a3"/>
              <w:rPr>
                <w:rFonts w:ascii="Times New Roman Regular" w:hAnsi="Times New Roman Regular" w:cs="Times New Roman Regular"/>
              </w:rPr>
            </w:pPr>
            <w:r>
              <w:rPr>
                <w:rFonts w:ascii="Times New Roman Regular" w:hAnsi="Times New Roman Regular" w:cs="Times New Roman Regular"/>
              </w:rPr>
              <w:t>塑造和形成自身正确的人生观和价值观</w:t>
            </w:r>
            <w:r>
              <w:rPr>
                <w:rFonts w:ascii="Times New Roman Regular" w:hAnsi="Times New Roman Regular" w:cs="Times New Roman Regular"/>
                <w:lang w:eastAsia="zh-Hans"/>
              </w:rPr>
              <w:t>，</w:t>
            </w:r>
            <w:r>
              <w:rPr>
                <w:rFonts w:ascii="Times New Roman Regular" w:hAnsi="Times New Roman Regular" w:cs="Times New Roman Regular"/>
              </w:rPr>
              <w:t>具有人文和科学素质、社会责任感和会计职业道德和操守。</w:t>
            </w:r>
          </w:p>
        </w:tc>
      </w:tr>
      <w:tr w:rsidR="00217C16">
        <w:trPr>
          <w:trHeight w:val="1106"/>
          <w:jc w:val="center"/>
        </w:trPr>
        <w:tc>
          <w:tcPr>
            <w:tcW w:w="1224" w:type="dxa"/>
            <w:vMerge/>
            <w:vAlign w:val="center"/>
          </w:tcPr>
          <w:p w:rsidR="00217C16" w:rsidRDefault="00217C16">
            <w:pPr>
              <w:pStyle w:val="a3"/>
              <w:jc w:val="center"/>
              <w:rPr>
                <w:rFonts w:ascii="Times New Roman Regular" w:hAnsi="Times New Roman Regular" w:cs="Times New Roman Regular"/>
                <w:szCs w:val="21"/>
              </w:rPr>
            </w:pPr>
          </w:p>
        </w:tc>
        <w:tc>
          <w:tcPr>
            <w:tcW w:w="1408" w:type="dxa"/>
            <w:vAlign w:val="center"/>
          </w:tcPr>
          <w:p w:rsidR="00217C16" w:rsidRDefault="00000000">
            <w:pPr>
              <w:pStyle w:val="a3"/>
              <w:jc w:val="center"/>
              <w:rPr>
                <w:rFonts w:ascii="Times New Roman Regular" w:hAnsi="Times New Roman Regular" w:cs="Times New Roman Regular"/>
              </w:rPr>
            </w:pPr>
            <w:r>
              <w:rPr>
                <w:rFonts w:ascii="Times New Roman Regular" w:hAnsi="Times New Roman Regular" w:cs="Times New Roman Regular"/>
              </w:rPr>
              <w:t>3.2</w:t>
            </w:r>
          </w:p>
        </w:tc>
        <w:tc>
          <w:tcPr>
            <w:tcW w:w="3139" w:type="dxa"/>
            <w:vAlign w:val="center"/>
          </w:tcPr>
          <w:p w:rsidR="00217C16" w:rsidRDefault="00000000">
            <w:pPr>
              <w:pStyle w:val="a3"/>
              <w:jc w:val="left"/>
              <w:rPr>
                <w:rFonts w:ascii="Times New Roman Regular" w:hAnsi="Times New Roman Regular" w:cs="Times New Roman Regular"/>
                <w:szCs w:val="21"/>
                <w:lang w:eastAsia="zh-Hans"/>
              </w:rPr>
            </w:pPr>
            <w:r>
              <w:rPr>
                <w:rFonts w:ascii="Times New Roman Regular" w:hAnsi="Times New Roman Regular" w:cs="Times New Roman Regular"/>
                <w:szCs w:val="21"/>
                <w:lang w:eastAsia="zh-Hans"/>
              </w:rPr>
              <w:t>第十章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数字时代会计职业道德</w:t>
            </w:r>
          </w:p>
        </w:tc>
        <w:tc>
          <w:tcPr>
            <w:tcW w:w="3296" w:type="dxa"/>
            <w:vAlign w:val="center"/>
          </w:tcPr>
          <w:p w:rsidR="00217C16" w:rsidRDefault="00000000">
            <w:pPr>
              <w:pStyle w:val="a3"/>
              <w:rPr>
                <w:rFonts w:ascii="Times New Roman Regular" w:hAnsi="Times New Roman Regular" w:cs="Times New Roman Regular"/>
              </w:rPr>
            </w:pPr>
            <w:r>
              <w:rPr>
                <w:rFonts w:ascii="Times New Roman Regular" w:hAnsi="Times New Roman Regular" w:cs="Times New Roman Regular"/>
              </w:rPr>
              <w:t>塑造和形成自身正确的人生观和价值观</w:t>
            </w:r>
            <w:r>
              <w:rPr>
                <w:rFonts w:ascii="Times New Roman Regular" w:hAnsi="Times New Roman Regular" w:cs="Times New Roman Regular"/>
                <w:lang w:eastAsia="zh-Hans"/>
              </w:rPr>
              <w:t>，</w:t>
            </w:r>
            <w:r>
              <w:rPr>
                <w:rFonts w:ascii="Times New Roman Regular" w:hAnsi="Times New Roman Regular" w:cs="Times New Roman Regular"/>
              </w:rPr>
              <w:t>具有人文和科学素质、社会责任感和会计职业道德和操守。</w:t>
            </w:r>
          </w:p>
        </w:tc>
      </w:tr>
      <w:tr w:rsidR="00217C16">
        <w:trPr>
          <w:trHeight w:val="1106"/>
          <w:jc w:val="center"/>
        </w:trPr>
        <w:tc>
          <w:tcPr>
            <w:tcW w:w="1224" w:type="dxa"/>
            <w:vMerge/>
            <w:vAlign w:val="center"/>
          </w:tcPr>
          <w:p w:rsidR="00217C16" w:rsidRDefault="00217C16">
            <w:pPr>
              <w:pStyle w:val="a3"/>
              <w:jc w:val="center"/>
              <w:rPr>
                <w:rFonts w:ascii="Times New Roman Regular" w:hAnsi="Times New Roman Regular" w:cs="Times New Roman Regular"/>
                <w:szCs w:val="21"/>
              </w:rPr>
            </w:pPr>
          </w:p>
        </w:tc>
        <w:tc>
          <w:tcPr>
            <w:tcW w:w="1408" w:type="dxa"/>
            <w:vAlign w:val="center"/>
          </w:tcPr>
          <w:p w:rsidR="00217C16" w:rsidRDefault="00000000">
            <w:pPr>
              <w:pStyle w:val="a3"/>
              <w:jc w:val="center"/>
              <w:rPr>
                <w:rFonts w:ascii="Times New Roman Regular" w:hAnsi="Times New Roman Regular" w:cs="Times New Roman Regular"/>
              </w:rPr>
            </w:pPr>
            <w:r>
              <w:rPr>
                <w:rFonts w:ascii="Times New Roman Regular" w:hAnsi="Times New Roman Regular" w:cs="Times New Roman Regular"/>
              </w:rPr>
              <w:t>3.3</w:t>
            </w:r>
          </w:p>
        </w:tc>
        <w:tc>
          <w:tcPr>
            <w:tcW w:w="3139" w:type="dxa"/>
            <w:vAlign w:val="center"/>
          </w:tcPr>
          <w:p w:rsidR="00217C16" w:rsidRDefault="00000000">
            <w:pPr>
              <w:pStyle w:val="a3"/>
              <w:rPr>
                <w:rFonts w:ascii="Times New Roman Regular" w:hAnsi="Times New Roman Regular" w:cs="Times New Roman Regular"/>
                <w:szCs w:val="21"/>
                <w:lang w:eastAsia="zh-Hans"/>
              </w:rPr>
            </w:pPr>
            <w:r>
              <w:rPr>
                <w:rFonts w:ascii="Times New Roman Regular" w:hAnsi="Times New Roman Regular" w:cs="Times New Roman Regular"/>
                <w:szCs w:val="21"/>
                <w:lang w:eastAsia="zh-Hans"/>
              </w:rPr>
              <w:t>第三章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数字时代商业伦理</w:t>
            </w:r>
          </w:p>
          <w:p w:rsidR="00217C16" w:rsidRDefault="00000000">
            <w:pPr>
              <w:pStyle w:val="a3"/>
              <w:rPr>
                <w:rFonts w:ascii="Times New Roman Regular" w:hAnsi="Times New Roman Regular" w:cs="Times New Roman Regular"/>
                <w:szCs w:val="21"/>
                <w:lang w:eastAsia="zh-Hans"/>
              </w:rPr>
            </w:pPr>
            <w:r>
              <w:rPr>
                <w:rFonts w:ascii="Times New Roman Regular" w:hAnsi="Times New Roman Regular" w:cs="Times New Roman Regular"/>
                <w:szCs w:val="21"/>
                <w:lang w:eastAsia="zh-Hans"/>
              </w:rPr>
              <w:t>第十章</w:t>
            </w:r>
            <w:r>
              <w:rPr>
                <w:rFonts w:ascii="Times New Roman Regular" w:hAnsi="Times New Roman Regular" w:cs="Times New Roman Regular"/>
                <w:szCs w:val="21"/>
                <w:lang w:eastAsia="zh-Hans"/>
              </w:rPr>
              <w:t xml:space="preserve"> </w:t>
            </w:r>
            <w:r>
              <w:rPr>
                <w:rFonts w:ascii="Times New Roman Regular" w:hAnsi="Times New Roman Regular" w:cs="Times New Roman Regular"/>
                <w:szCs w:val="21"/>
                <w:lang w:eastAsia="zh-Hans"/>
              </w:rPr>
              <w:t>数字时代会计职业道德</w:t>
            </w:r>
          </w:p>
        </w:tc>
        <w:tc>
          <w:tcPr>
            <w:tcW w:w="3296" w:type="dxa"/>
            <w:vAlign w:val="center"/>
          </w:tcPr>
          <w:p w:rsidR="00217C16" w:rsidRDefault="00000000">
            <w:pPr>
              <w:pStyle w:val="a3"/>
              <w:rPr>
                <w:rFonts w:ascii="Times New Roman Regular" w:hAnsi="Times New Roman Regular" w:cs="Times New Roman Regular"/>
              </w:rPr>
            </w:pPr>
            <w:r>
              <w:rPr>
                <w:rFonts w:ascii="Times New Roman Regular" w:hAnsi="Times New Roman Regular" w:cs="Times New Roman Regular"/>
              </w:rPr>
              <w:t>塑造和形成自身正确的人生观和价值观</w:t>
            </w:r>
            <w:r>
              <w:rPr>
                <w:rFonts w:ascii="Times New Roman Regular" w:hAnsi="Times New Roman Regular" w:cs="Times New Roman Regular"/>
                <w:lang w:eastAsia="zh-Hans"/>
              </w:rPr>
              <w:t>，</w:t>
            </w:r>
            <w:r>
              <w:rPr>
                <w:rFonts w:ascii="Times New Roman Regular" w:hAnsi="Times New Roman Regular" w:cs="Times New Roman Regular"/>
              </w:rPr>
              <w:t>具有人文和科学素质、社会责任感和会计职业道德和操守。</w:t>
            </w:r>
          </w:p>
        </w:tc>
      </w:tr>
    </w:tbl>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rPr>
      </w:pPr>
    </w:p>
    <w:p w:rsidR="00217C16" w:rsidRDefault="00000000">
      <w:pPr>
        <w:spacing w:beforeLines="50" w:before="156" w:afterLines="50" w:after="156"/>
        <w:ind w:firstLineChars="200" w:firstLine="571"/>
        <w:outlineLvl w:val="0"/>
        <w:rPr>
          <w:rFonts w:ascii="Times New Roman Regular" w:eastAsia="黑体" w:hAnsi="Times New Roman Regular" w:cs="Times New Roman Regular" w:hint="eastAsia"/>
          <w:b/>
          <w:sz w:val="28"/>
          <w:szCs w:val="28"/>
        </w:rPr>
      </w:pPr>
      <w:r>
        <w:rPr>
          <w:rFonts w:ascii="Times New Roman Regular" w:eastAsia="黑体" w:hAnsi="Times New Roman Regular" w:cs="Times New Roman Regular"/>
          <w:b/>
          <w:sz w:val="28"/>
          <w:szCs w:val="28"/>
        </w:rPr>
        <w:lastRenderedPageBreak/>
        <w:t>三、教学内容</w:t>
      </w:r>
    </w:p>
    <w:p w:rsidR="00217C16" w:rsidRDefault="00000000">
      <w:pPr>
        <w:widowControl/>
        <w:spacing w:beforeLines="50" w:before="156" w:afterLines="50" w:after="156"/>
        <w:ind w:firstLineChars="200" w:firstLine="489"/>
        <w:jc w:val="left"/>
        <w:outlineLvl w:val="1"/>
        <w:rPr>
          <w:rFonts w:ascii="Times New Roman Regular" w:hAnsi="Times New Roman Regular" w:cs="Times New Roman Regular"/>
        </w:rPr>
      </w:pPr>
      <w:r>
        <w:rPr>
          <w:rFonts w:ascii="Times New Roman Regular" w:eastAsia="黑体" w:hAnsi="Times New Roman Regular" w:cs="Times New Roman Regular"/>
          <w:b/>
          <w:sz w:val="24"/>
          <w:szCs w:val="24"/>
        </w:rPr>
        <w:t>第一章</w:t>
      </w:r>
      <w:r>
        <w:rPr>
          <w:rFonts w:ascii="Times New Roman Regular" w:eastAsia="黑体" w:hAnsi="Times New Roman Regular" w:cs="Times New Roman Regular"/>
          <w:b/>
          <w:sz w:val="24"/>
          <w:szCs w:val="24"/>
        </w:rPr>
        <w:t xml:space="preserve"> </w:t>
      </w:r>
      <w:r>
        <w:rPr>
          <w:rFonts w:ascii="Times New Roman Regular" w:eastAsia="黑体" w:hAnsi="Times New Roman Regular" w:cs="Times New Roman Regular"/>
          <w:b/>
          <w:sz w:val="24"/>
          <w:szCs w:val="24"/>
          <w:lang w:eastAsia="zh-Hans"/>
        </w:rPr>
        <w:t>商业伦理导论</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rPr>
      </w:pPr>
      <w:r>
        <w:rPr>
          <w:rFonts w:ascii="Times New Roman Regular" w:eastAsia="宋体" w:hAnsi="Times New Roman Regular" w:cs="Times New Roman Regular"/>
          <w:color w:val="000000"/>
          <w:kern w:val="0"/>
          <w:szCs w:val="21"/>
        </w:rPr>
        <w:t xml:space="preserve">1. </w:t>
      </w:r>
      <w:r>
        <w:rPr>
          <w:rFonts w:ascii="Times New Roman Regular" w:eastAsia="宋体" w:hAnsi="Times New Roman Regular" w:cs="Times New Roman Regular"/>
          <w:color w:val="000000"/>
          <w:kern w:val="0"/>
          <w:szCs w:val="21"/>
        </w:rPr>
        <w:t>教学目标</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）知晓关于人性的认知与假设；（</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）了解伦理学基本概念、流派及其演变；（</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）理解商业伦理的基本内涵与价值；（</w:t>
      </w:r>
      <w:r>
        <w:rPr>
          <w:rFonts w:ascii="Times New Roman Regular" w:eastAsia="宋体" w:hAnsi="Times New Roman Regular" w:cs="Times New Roman Regular"/>
          <w:color w:val="000000"/>
          <w:kern w:val="0"/>
          <w:szCs w:val="21"/>
          <w:lang w:eastAsia="zh-Hans"/>
        </w:rPr>
        <w:t>4</w:t>
      </w:r>
      <w:r>
        <w:rPr>
          <w:rFonts w:ascii="Times New Roman Regular" w:eastAsia="宋体" w:hAnsi="Times New Roman Regular" w:cs="Times New Roman Regular"/>
          <w:color w:val="000000"/>
          <w:kern w:val="0"/>
          <w:szCs w:val="21"/>
          <w:lang w:eastAsia="zh-Hans"/>
        </w:rPr>
        <w:t>）掌握商业中的伦理判断标准以及判断标准如何进行选择。</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2. </w:t>
      </w:r>
      <w:r>
        <w:rPr>
          <w:rFonts w:ascii="Times New Roman Regular" w:eastAsia="宋体" w:hAnsi="Times New Roman Regular" w:cs="Times New Roman Regular"/>
          <w:color w:val="000000"/>
          <w:kern w:val="0"/>
          <w:szCs w:val="21"/>
        </w:rPr>
        <w:t>教学重难点</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）伦理学的基本概念；（</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）商业伦理的基本内涵与功能；（</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）商业伦理判断的基本标准</w:t>
      </w:r>
      <w:r>
        <w:rPr>
          <w:rFonts w:ascii="Times New Roman Regular" w:eastAsia="宋体" w:hAnsi="Times New Roman Regular" w:cs="Times New Roman Regular" w:hint="eastAsia"/>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color w:val="000000"/>
          <w:kern w:val="0"/>
          <w:szCs w:val="21"/>
        </w:rPr>
        <w:t xml:space="preserve">3. </w:t>
      </w:r>
      <w:r>
        <w:rPr>
          <w:rFonts w:ascii="Times New Roman Regular" w:eastAsia="宋体" w:hAnsi="Times New Roman Regular" w:cs="Times New Roman Regular"/>
          <w:color w:val="000000"/>
          <w:kern w:val="0"/>
          <w:szCs w:val="21"/>
        </w:rPr>
        <w:t>教学内容</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）关于人性的四种认知与假设（性善论、性恶论、性无善恶论、性有善恶论）；（</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）伦理学及六个主要流派；（</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）商业伦理的内涵及三大功能；（</w:t>
      </w:r>
      <w:r>
        <w:rPr>
          <w:rFonts w:ascii="Times New Roman Regular" w:eastAsia="宋体" w:hAnsi="Times New Roman Regular" w:cs="Times New Roman Regular"/>
          <w:color w:val="000000"/>
          <w:kern w:val="0"/>
          <w:szCs w:val="21"/>
          <w:lang w:eastAsia="zh-Hans"/>
        </w:rPr>
        <w:t>4</w:t>
      </w:r>
      <w:r>
        <w:rPr>
          <w:rFonts w:ascii="Times New Roman Regular" w:eastAsia="宋体" w:hAnsi="Times New Roman Regular" w:cs="Times New Roman Regular"/>
          <w:color w:val="000000"/>
          <w:kern w:val="0"/>
          <w:szCs w:val="21"/>
          <w:lang w:eastAsia="zh-Hans"/>
        </w:rPr>
        <w:t>）商业伦理判断的五大标准（效用原则、权利与义务标准、正义与公平标准、关怀伦理、美德伦理学）；（</w:t>
      </w:r>
      <w:r>
        <w:rPr>
          <w:rFonts w:ascii="Times New Roman Regular" w:eastAsia="宋体" w:hAnsi="Times New Roman Regular" w:cs="Times New Roman Regular"/>
          <w:color w:val="000000"/>
          <w:kern w:val="0"/>
          <w:szCs w:val="21"/>
          <w:lang w:eastAsia="zh-Hans"/>
        </w:rPr>
        <w:t>5</w:t>
      </w:r>
      <w:r>
        <w:rPr>
          <w:rFonts w:ascii="Times New Roman Regular" w:eastAsia="宋体" w:hAnsi="Times New Roman Regular" w:cs="Times New Roman Regular"/>
          <w:color w:val="000000"/>
          <w:kern w:val="0"/>
          <w:szCs w:val="21"/>
          <w:lang w:eastAsia="zh-Hans"/>
        </w:rPr>
        <w:t>）解决道德困境的六大步骤。</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4. </w:t>
      </w:r>
      <w:r>
        <w:rPr>
          <w:rFonts w:ascii="Times New Roman Regular" w:eastAsia="宋体" w:hAnsi="Times New Roman Regular" w:cs="Times New Roman Regular"/>
          <w:color w:val="000000"/>
          <w:kern w:val="0"/>
          <w:szCs w:val="21"/>
        </w:rPr>
        <w:t>教学方法</w:t>
      </w:r>
      <w:r>
        <w:rPr>
          <w:rFonts w:ascii="Times New Roman Regular" w:eastAsia="宋体" w:hAnsi="Times New Roman Regular" w:cs="Times New Roman Regular"/>
          <w:color w:val="000000"/>
          <w:kern w:val="0"/>
          <w:szCs w:val="21"/>
          <w:lang w:eastAsia="zh-Hans"/>
        </w:rPr>
        <w:t>：讲授、举例、案例分析</w:t>
      </w:r>
      <w:r>
        <w:rPr>
          <w:rFonts w:ascii="Times New Roman Regular" w:eastAsia="宋体" w:hAnsi="Times New Roman Regular" w:cs="Times New Roman Regular" w:hint="eastAsia"/>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5. </w:t>
      </w:r>
      <w:r>
        <w:rPr>
          <w:rFonts w:ascii="Times New Roman Regular" w:eastAsia="宋体" w:hAnsi="Times New Roman Regular" w:cs="Times New Roman Regular"/>
          <w:color w:val="000000"/>
          <w:kern w:val="0"/>
          <w:szCs w:val="21"/>
        </w:rPr>
        <w:t>教学评价</w:t>
      </w:r>
      <w:r>
        <w:rPr>
          <w:rFonts w:ascii="Times New Roman Regular" w:eastAsia="宋体" w:hAnsi="Times New Roman Regular" w:cs="Times New Roman Regular"/>
          <w:color w:val="000000"/>
          <w:kern w:val="0"/>
          <w:szCs w:val="21"/>
          <w:lang w:eastAsia="zh-Hans"/>
        </w:rPr>
        <w:t>：思考商业伦理的实际价值，运用商业伦理基本判断标准理解并解决道德困境；课后习题测验。</w:t>
      </w:r>
    </w:p>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p>
    <w:p w:rsidR="00217C16" w:rsidRDefault="00000000">
      <w:pPr>
        <w:widowControl/>
        <w:spacing w:beforeLines="50" w:before="156" w:afterLines="50" w:after="156"/>
        <w:ind w:firstLineChars="200" w:firstLine="489"/>
        <w:jc w:val="left"/>
        <w:outlineLvl w:val="1"/>
        <w:rPr>
          <w:rFonts w:ascii="Times New Roman Regular" w:hAnsi="Times New Roman Regular" w:cs="Times New Roman Regular"/>
          <w:color w:val="000000"/>
          <w:kern w:val="0"/>
          <w:sz w:val="20"/>
          <w:szCs w:val="20"/>
        </w:rPr>
      </w:pPr>
      <w:r>
        <w:rPr>
          <w:rFonts w:ascii="Times New Roman Regular" w:eastAsia="黑体" w:hAnsi="Times New Roman Regular" w:cs="Times New Roman Regular"/>
          <w:b/>
          <w:sz w:val="24"/>
          <w:szCs w:val="24"/>
        </w:rPr>
        <w:t>第二章</w:t>
      </w:r>
      <w:r>
        <w:rPr>
          <w:rFonts w:ascii="Times New Roman Regular" w:eastAsia="黑体" w:hAnsi="Times New Roman Regular" w:cs="Times New Roman Regular"/>
          <w:b/>
          <w:sz w:val="24"/>
          <w:szCs w:val="24"/>
        </w:rPr>
        <w:t xml:space="preserve"> </w:t>
      </w:r>
      <w:r>
        <w:rPr>
          <w:rFonts w:ascii="Times New Roman Regular" w:eastAsia="黑体" w:hAnsi="Times New Roman Regular" w:cs="Times New Roman Regular"/>
          <w:b/>
          <w:sz w:val="24"/>
          <w:szCs w:val="24"/>
          <w:lang w:eastAsia="zh-Hans"/>
        </w:rPr>
        <w:t>商业伦理核心领域</w:t>
      </w:r>
      <w:r>
        <w:rPr>
          <w:rFonts w:ascii="Times New Roman Regular" w:eastAsia="黑体" w:hAnsi="Times New Roman Regular" w:cs="Times New Roman Regular"/>
          <w:b/>
          <w:sz w:val="24"/>
          <w:szCs w:val="24"/>
        </w:rPr>
        <w:t xml:space="preserve"> </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1. </w:t>
      </w:r>
      <w:r>
        <w:rPr>
          <w:rFonts w:ascii="Times New Roman Regular" w:eastAsia="宋体" w:hAnsi="Times New Roman Regular" w:cs="Times New Roman Regular"/>
          <w:color w:val="000000"/>
          <w:kern w:val="0"/>
          <w:szCs w:val="21"/>
        </w:rPr>
        <w:t>教学目标</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）了解商业伦理的核心领域；（</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）理解并掌握每一领域的伦理要点。</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2. </w:t>
      </w:r>
      <w:r>
        <w:rPr>
          <w:rFonts w:ascii="Times New Roman Regular" w:eastAsia="宋体" w:hAnsi="Times New Roman Regular" w:cs="Times New Roman Regular"/>
          <w:color w:val="000000"/>
          <w:kern w:val="0"/>
          <w:szCs w:val="21"/>
        </w:rPr>
        <w:t>教学重难点</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）公司治理中的商业伦理规范与要求；（</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）企业对消费者的道德责任；（</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）市场竞争中的主要非伦理行为；（</w:t>
      </w:r>
      <w:r>
        <w:rPr>
          <w:rFonts w:ascii="Times New Roman Regular" w:eastAsia="宋体" w:hAnsi="Times New Roman Regular" w:cs="Times New Roman Regular"/>
          <w:color w:val="000000"/>
          <w:kern w:val="0"/>
          <w:szCs w:val="21"/>
          <w:lang w:eastAsia="zh-Hans"/>
        </w:rPr>
        <w:t>4</w:t>
      </w:r>
      <w:r>
        <w:rPr>
          <w:rFonts w:ascii="Times New Roman Regular" w:eastAsia="宋体" w:hAnsi="Times New Roman Regular" w:cs="Times New Roman Regular"/>
          <w:color w:val="000000"/>
          <w:kern w:val="0"/>
          <w:szCs w:val="21"/>
          <w:lang w:eastAsia="zh-Hans"/>
        </w:rPr>
        <w:t>）企业社会责任的内涵</w:t>
      </w:r>
      <w:r>
        <w:rPr>
          <w:rFonts w:ascii="Times New Roman Regular" w:eastAsia="宋体" w:hAnsi="Times New Roman Regular" w:cs="Times New Roman Regular" w:hint="eastAsia"/>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3. </w:t>
      </w:r>
      <w:r>
        <w:rPr>
          <w:rFonts w:ascii="Times New Roman Regular" w:eastAsia="宋体" w:hAnsi="Times New Roman Regular" w:cs="Times New Roman Regular"/>
          <w:color w:val="000000"/>
          <w:kern w:val="0"/>
          <w:szCs w:val="21"/>
        </w:rPr>
        <w:t>教学内容</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）公司治理中的商业伦理，包括股东的、管理层的、治理层的、雇主雇员关系中的</w:t>
      </w:r>
      <w:r>
        <w:rPr>
          <w:rFonts w:ascii="Times New Roman Regular" w:eastAsia="宋体" w:hAnsi="Times New Roman Regular" w:cs="Times New Roman Regular" w:hint="eastAsia"/>
          <w:color w:val="000000"/>
          <w:kern w:val="0"/>
          <w:szCs w:val="21"/>
          <w:lang w:eastAsia="zh-Hans"/>
        </w:rPr>
        <w:t>各类</w:t>
      </w:r>
      <w:r>
        <w:rPr>
          <w:rFonts w:ascii="Times New Roman Regular" w:eastAsia="宋体" w:hAnsi="Times New Roman Regular" w:cs="Times New Roman Regular"/>
          <w:color w:val="000000"/>
          <w:kern w:val="0"/>
          <w:szCs w:val="21"/>
          <w:lang w:eastAsia="zh-Hans"/>
        </w:rPr>
        <w:t>商业伦理；（</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）消费者关系管理中的商业伦理，包括消费者权利与企业道德责任、信息披露与道德营销等；（</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）市场竞合中的商业伦理，包括不同市场竞争环境中的商业伦理、市场竞争中的主要非伦理行为、市场合作中的商业伦理等；（</w:t>
      </w:r>
      <w:r>
        <w:rPr>
          <w:rFonts w:ascii="Times New Roman Regular" w:eastAsia="宋体" w:hAnsi="Times New Roman Regular" w:cs="Times New Roman Regular"/>
          <w:color w:val="000000"/>
          <w:kern w:val="0"/>
          <w:szCs w:val="21"/>
          <w:lang w:eastAsia="zh-Hans"/>
        </w:rPr>
        <w:t>4</w:t>
      </w:r>
      <w:r>
        <w:rPr>
          <w:rFonts w:ascii="Times New Roman Regular" w:eastAsia="宋体" w:hAnsi="Times New Roman Regular" w:cs="Times New Roman Regular"/>
          <w:color w:val="000000"/>
          <w:kern w:val="0"/>
          <w:szCs w:val="21"/>
          <w:lang w:eastAsia="zh-Hans"/>
        </w:rPr>
        <w:t>）企业社会责任，包括社会责任的内涵、管理内容、企业实践。</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4. </w:t>
      </w:r>
      <w:r>
        <w:rPr>
          <w:rFonts w:ascii="Times New Roman Regular" w:eastAsia="宋体" w:hAnsi="Times New Roman Regular" w:cs="Times New Roman Regular"/>
          <w:color w:val="000000"/>
          <w:kern w:val="0"/>
          <w:szCs w:val="21"/>
        </w:rPr>
        <w:t>教学方法</w:t>
      </w:r>
      <w:r>
        <w:rPr>
          <w:rFonts w:ascii="Times New Roman Regular" w:eastAsia="宋体" w:hAnsi="Times New Roman Regular" w:cs="Times New Roman Regular"/>
          <w:color w:val="000000"/>
          <w:kern w:val="0"/>
          <w:szCs w:val="21"/>
          <w:lang w:eastAsia="zh-Hans"/>
        </w:rPr>
        <w:t>：讲授、讨论、举例</w:t>
      </w:r>
      <w:r>
        <w:rPr>
          <w:rFonts w:ascii="Times New Roman Regular" w:eastAsia="宋体" w:hAnsi="Times New Roman Regular" w:cs="Times New Roman Regular" w:hint="eastAsia"/>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5. </w:t>
      </w:r>
      <w:r>
        <w:rPr>
          <w:rFonts w:ascii="Times New Roman Regular" w:eastAsia="宋体" w:hAnsi="Times New Roman Regular" w:cs="Times New Roman Regular"/>
          <w:color w:val="000000"/>
          <w:kern w:val="0"/>
          <w:szCs w:val="21"/>
        </w:rPr>
        <w:t>教学评价</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hint="eastAsia"/>
          <w:color w:val="000000"/>
          <w:kern w:val="0"/>
          <w:szCs w:val="21"/>
          <w:lang w:eastAsia="zh-Hans"/>
        </w:rPr>
        <w:t>学生</w:t>
      </w:r>
      <w:r>
        <w:rPr>
          <w:rFonts w:ascii="Times New Roman Regular" w:eastAsia="宋体" w:hAnsi="Times New Roman Regular" w:cs="Times New Roman Regular"/>
          <w:color w:val="000000"/>
          <w:kern w:val="0"/>
          <w:szCs w:val="21"/>
          <w:lang w:eastAsia="zh-Hans"/>
        </w:rPr>
        <w:t>选择商业活动中涉及非伦理行为的事件，进行辨析并给出建设性观点，形成书面报告；课后习题测验。</w:t>
      </w:r>
    </w:p>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lang w:eastAsia="zh-Hans"/>
        </w:rPr>
      </w:pPr>
      <w:r>
        <w:rPr>
          <w:rFonts w:ascii="Times New Roman Regular" w:eastAsia="黑体" w:hAnsi="Times New Roman Regular" w:cs="Times New Roman Regular"/>
          <w:b/>
          <w:sz w:val="24"/>
          <w:szCs w:val="24"/>
        </w:rPr>
        <w:t>第</w:t>
      </w:r>
      <w:r>
        <w:rPr>
          <w:rFonts w:ascii="Times New Roman Regular" w:eastAsia="黑体" w:hAnsi="Times New Roman Regular" w:cs="Times New Roman Regular"/>
          <w:b/>
          <w:sz w:val="24"/>
          <w:szCs w:val="24"/>
          <w:lang w:eastAsia="zh-Hans"/>
        </w:rPr>
        <w:t>三</w:t>
      </w:r>
      <w:r>
        <w:rPr>
          <w:rFonts w:ascii="Times New Roman Regular" w:eastAsia="黑体" w:hAnsi="Times New Roman Regular" w:cs="Times New Roman Regular"/>
          <w:b/>
          <w:sz w:val="24"/>
          <w:szCs w:val="24"/>
        </w:rPr>
        <w:t>章</w:t>
      </w:r>
      <w:r>
        <w:rPr>
          <w:rFonts w:ascii="Times New Roman Regular" w:eastAsia="黑体" w:hAnsi="Times New Roman Regular" w:cs="Times New Roman Regular"/>
          <w:b/>
          <w:sz w:val="24"/>
          <w:szCs w:val="24"/>
        </w:rPr>
        <w:t xml:space="preserve"> </w:t>
      </w:r>
      <w:r>
        <w:rPr>
          <w:rFonts w:ascii="Times New Roman Regular" w:eastAsia="黑体" w:hAnsi="Times New Roman Regular" w:cs="Times New Roman Regular"/>
          <w:b/>
          <w:sz w:val="24"/>
          <w:szCs w:val="24"/>
          <w:lang w:eastAsia="zh-Hans"/>
        </w:rPr>
        <w:t>数字时代商业伦理</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1. </w:t>
      </w:r>
      <w:r>
        <w:rPr>
          <w:rFonts w:ascii="Times New Roman Regular" w:eastAsia="宋体" w:hAnsi="Times New Roman Regular" w:cs="Times New Roman Regular"/>
          <w:color w:val="000000"/>
          <w:kern w:val="0"/>
          <w:szCs w:val="21"/>
        </w:rPr>
        <w:t>教学目标</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）理解数字时代的商业变革趋势及其所引发的商业伦理困境；（</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）掌握并应用数字时代商业伦理的基本原则；（</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）知晓主要国家的相关立法实践。</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2. </w:t>
      </w:r>
      <w:r>
        <w:rPr>
          <w:rFonts w:ascii="Times New Roman Regular" w:eastAsia="宋体" w:hAnsi="Times New Roman Regular" w:cs="Times New Roman Regular"/>
          <w:color w:val="000000"/>
          <w:kern w:val="0"/>
          <w:szCs w:val="21"/>
        </w:rPr>
        <w:t>教学重难点</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）数字时代的数据伦理、人工智能伦理问题；（</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）数</w:t>
      </w:r>
      <w:r>
        <w:rPr>
          <w:rFonts w:ascii="Times New Roman Regular" w:eastAsia="宋体" w:hAnsi="Times New Roman Regular" w:cs="Times New Roman Regular" w:hint="eastAsia"/>
          <w:color w:val="000000"/>
          <w:kern w:val="0"/>
          <w:szCs w:val="21"/>
          <w:lang w:eastAsia="zh-Hans"/>
        </w:rPr>
        <w:t>字</w:t>
      </w:r>
      <w:r>
        <w:rPr>
          <w:rFonts w:ascii="Times New Roman Regular" w:eastAsia="宋体" w:hAnsi="Times New Roman Regular" w:cs="Times New Roman Regular"/>
          <w:color w:val="000000"/>
          <w:kern w:val="0"/>
          <w:szCs w:val="21"/>
          <w:lang w:eastAsia="zh-Hans"/>
        </w:rPr>
        <w:t>时代的数据伦理与人工智能伦理原则</w:t>
      </w:r>
      <w:r>
        <w:rPr>
          <w:rFonts w:ascii="Times New Roman Regular" w:eastAsia="宋体" w:hAnsi="Times New Roman Regular" w:cs="Times New Roman Regular" w:hint="eastAsia"/>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lastRenderedPageBreak/>
        <w:t xml:space="preserve">3. </w:t>
      </w:r>
      <w:r>
        <w:rPr>
          <w:rFonts w:ascii="Times New Roman Regular" w:eastAsia="宋体" w:hAnsi="Times New Roman Regular" w:cs="Times New Roman Regular"/>
          <w:color w:val="000000"/>
          <w:kern w:val="0"/>
          <w:szCs w:val="21"/>
        </w:rPr>
        <w:t>教学内容</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）数字时代的商业变革趋势，包括大数据驱动的商业变革和人工智能驱动的商业变革；（</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）数字时代的商业伦理困境，包括数据伦理困境和人工智能伦理困境；（</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）数字时代的商业伦理原则，包括数据伦理和人工智能伦理的基本原则与实践探索（欧盟、美国、中国）。</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4. </w:t>
      </w:r>
      <w:r>
        <w:rPr>
          <w:rFonts w:ascii="Times New Roman Regular" w:eastAsia="宋体" w:hAnsi="Times New Roman Regular" w:cs="Times New Roman Regular"/>
          <w:color w:val="000000"/>
          <w:kern w:val="0"/>
          <w:szCs w:val="21"/>
        </w:rPr>
        <w:t>教学方法</w:t>
      </w:r>
      <w:r>
        <w:rPr>
          <w:rFonts w:ascii="Times New Roman Regular" w:eastAsia="宋体" w:hAnsi="Times New Roman Regular" w:cs="Times New Roman Regular"/>
          <w:color w:val="000000"/>
          <w:kern w:val="0"/>
          <w:szCs w:val="21"/>
          <w:lang w:eastAsia="zh-Hans"/>
        </w:rPr>
        <w:t>：讲授、讨论、举例</w:t>
      </w:r>
      <w:r>
        <w:rPr>
          <w:rFonts w:ascii="Times New Roman Regular" w:eastAsia="宋体" w:hAnsi="Times New Roman Regular" w:cs="Times New Roman Regular" w:hint="eastAsia"/>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5. </w:t>
      </w:r>
      <w:r>
        <w:rPr>
          <w:rFonts w:ascii="Times New Roman Regular" w:eastAsia="宋体" w:hAnsi="Times New Roman Regular" w:cs="Times New Roman Regular"/>
          <w:color w:val="000000"/>
          <w:kern w:val="0"/>
          <w:szCs w:val="21"/>
        </w:rPr>
        <w:t>教学评价</w:t>
      </w:r>
      <w:r>
        <w:rPr>
          <w:rFonts w:ascii="Times New Roman Regular" w:eastAsia="宋体" w:hAnsi="Times New Roman Regular" w:cs="Times New Roman Regular"/>
          <w:color w:val="000000"/>
          <w:kern w:val="0"/>
          <w:szCs w:val="21"/>
          <w:lang w:eastAsia="zh-Hans"/>
        </w:rPr>
        <w:t>：思考数字时代的伦理困境与商业伦理基本原则；针对实际案例，应用理论分析理解数据伦理与人工智能伦理问题；课后习题测验。</w:t>
      </w:r>
    </w:p>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lang w:eastAsia="zh-Hans"/>
        </w:rPr>
      </w:pPr>
      <w:r>
        <w:rPr>
          <w:rFonts w:ascii="Times New Roman Regular" w:eastAsia="黑体" w:hAnsi="Times New Roman Regular" w:cs="Times New Roman Regular"/>
          <w:b/>
          <w:sz w:val="24"/>
          <w:szCs w:val="24"/>
        </w:rPr>
        <w:t>第</w:t>
      </w:r>
      <w:r>
        <w:rPr>
          <w:rFonts w:ascii="Times New Roman Regular" w:eastAsia="黑体" w:hAnsi="Times New Roman Regular" w:cs="Times New Roman Regular"/>
          <w:b/>
          <w:sz w:val="24"/>
          <w:szCs w:val="24"/>
          <w:lang w:eastAsia="zh-Hans"/>
        </w:rPr>
        <w:t>四</w:t>
      </w:r>
      <w:r>
        <w:rPr>
          <w:rFonts w:ascii="Times New Roman Regular" w:eastAsia="黑体" w:hAnsi="Times New Roman Regular" w:cs="Times New Roman Regular"/>
          <w:b/>
          <w:sz w:val="24"/>
          <w:szCs w:val="24"/>
        </w:rPr>
        <w:t>章</w:t>
      </w:r>
      <w:r>
        <w:rPr>
          <w:rFonts w:ascii="Times New Roman Regular" w:eastAsia="黑体" w:hAnsi="Times New Roman Regular" w:cs="Times New Roman Regular"/>
          <w:b/>
          <w:sz w:val="24"/>
          <w:szCs w:val="24"/>
        </w:rPr>
        <w:t xml:space="preserve"> </w:t>
      </w:r>
      <w:r>
        <w:rPr>
          <w:rFonts w:ascii="Times New Roman Regular" w:eastAsia="黑体" w:hAnsi="Times New Roman Regular" w:cs="Times New Roman Regular"/>
          <w:b/>
          <w:sz w:val="24"/>
          <w:szCs w:val="24"/>
          <w:lang w:eastAsia="zh-Hans"/>
        </w:rPr>
        <w:t>会计职业道德基本理论</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1. </w:t>
      </w:r>
      <w:r>
        <w:rPr>
          <w:rFonts w:ascii="Times New Roman Regular" w:eastAsia="宋体" w:hAnsi="Times New Roman Regular" w:cs="Times New Roman Regular"/>
          <w:color w:val="000000"/>
          <w:kern w:val="0"/>
          <w:szCs w:val="21"/>
        </w:rPr>
        <w:t>教学目标</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）理解会计职业道德的现状、性质及履行；（</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）掌握舞弊行为基本理论；（</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）熟悉职业道德规范体系结构，为后续研习会计职业道德的基本原则、概念框架、具体规则等提供一个得以支撑的思想框架</w:t>
      </w:r>
      <w:r>
        <w:rPr>
          <w:rFonts w:ascii="Times New Roman Regular" w:eastAsia="宋体" w:hAnsi="Times New Roman Regular" w:cs="Times New Roman Regular" w:hint="eastAsia"/>
          <w:color w:val="000000"/>
          <w:kern w:val="0"/>
          <w:szCs w:val="21"/>
          <w:lang w:eastAsia="zh-Hans"/>
        </w:rPr>
        <w:t>与</w:t>
      </w:r>
      <w:r>
        <w:rPr>
          <w:rFonts w:ascii="Times New Roman Regular" w:eastAsia="宋体" w:hAnsi="Times New Roman Regular" w:cs="Times New Roman Regular"/>
          <w:color w:val="000000"/>
          <w:kern w:val="0"/>
          <w:szCs w:val="21"/>
          <w:lang w:eastAsia="zh-Hans"/>
        </w:rPr>
        <w:t>理论基础。</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2. </w:t>
      </w:r>
      <w:r>
        <w:rPr>
          <w:rFonts w:ascii="Times New Roman Regular" w:eastAsia="宋体" w:hAnsi="Times New Roman Regular" w:cs="Times New Roman Regular"/>
          <w:color w:val="000000"/>
          <w:kern w:val="0"/>
          <w:szCs w:val="21"/>
        </w:rPr>
        <w:t>教学重难点</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）舞弊行为的理论解释；（</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）会计职业道德的性质（隐性的公共合约）；（</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）会计职业道德的履行机制</w:t>
      </w:r>
      <w:r>
        <w:rPr>
          <w:rFonts w:ascii="Times New Roman Regular" w:eastAsia="宋体" w:hAnsi="Times New Roman Regular" w:cs="Times New Roman Regular" w:hint="eastAsia"/>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3. </w:t>
      </w:r>
      <w:r>
        <w:rPr>
          <w:rFonts w:ascii="Times New Roman Regular" w:eastAsia="宋体" w:hAnsi="Times New Roman Regular" w:cs="Times New Roman Regular"/>
          <w:color w:val="000000"/>
          <w:kern w:val="0"/>
          <w:szCs w:val="21"/>
        </w:rPr>
        <w:t>教学内容</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）会计职业道德的现状，即全球舞弊行为的总体特征与规律；（</w:t>
      </w:r>
      <w:r>
        <w:rPr>
          <w:rFonts w:ascii="Times New Roman Regular" w:eastAsia="宋体" w:hAnsi="Times New Roman Regular" w:cs="Times New Roman Regular"/>
          <w:color w:val="000000"/>
          <w:kern w:val="0"/>
          <w:szCs w:val="21"/>
          <w:lang w:eastAsia="zh-Hans"/>
        </w:rPr>
        <w:t>2</w:t>
      </w:r>
      <w:r>
        <w:rPr>
          <w:rFonts w:ascii="Times New Roman Regular" w:eastAsia="宋体" w:hAnsi="Times New Roman Regular" w:cs="Times New Roman Regular"/>
          <w:color w:val="000000"/>
          <w:kern w:val="0"/>
          <w:szCs w:val="21"/>
          <w:lang w:eastAsia="zh-Hans"/>
        </w:rPr>
        <w:t>）舞弊行为的理论解释；（</w:t>
      </w:r>
      <w:r>
        <w:rPr>
          <w:rFonts w:ascii="Times New Roman Regular" w:eastAsia="宋体" w:hAnsi="Times New Roman Regular" w:cs="Times New Roman Regular"/>
          <w:color w:val="000000"/>
          <w:kern w:val="0"/>
          <w:szCs w:val="21"/>
          <w:lang w:eastAsia="zh-Hans"/>
        </w:rPr>
        <w:t>3</w:t>
      </w:r>
      <w:r>
        <w:rPr>
          <w:rFonts w:ascii="Times New Roman Regular" w:eastAsia="宋体" w:hAnsi="Times New Roman Regular" w:cs="Times New Roman Regular"/>
          <w:color w:val="000000"/>
          <w:kern w:val="0"/>
          <w:szCs w:val="21"/>
          <w:lang w:eastAsia="zh-Hans"/>
        </w:rPr>
        <w:t>）会计职业道德的性质与履行机制；（</w:t>
      </w:r>
      <w:r>
        <w:rPr>
          <w:rFonts w:ascii="Times New Roman Regular" w:eastAsia="宋体" w:hAnsi="Times New Roman Regular" w:cs="Times New Roman Regular"/>
          <w:color w:val="000000"/>
          <w:kern w:val="0"/>
          <w:szCs w:val="21"/>
          <w:lang w:eastAsia="zh-Hans"/>
        </w:rPr>
        <w:t>4</w:t>
      </w:r>
      <w:r>
        <w:rPr>
          <w:rFonts w:ascii="Times New Roman Regular" w:eastAsia="宋体" w:hAnsi="Times New Roman Regular" w:cs="Times New Roman Regular"/>
          <w:color w:val="000000"/>
          <w:kern w:val="0"/>
          <w:szCs w:val="21"/>
          <w:lang w:eastAsia="zh-Hans"/>
        </w:rPr>
        <w:t>）国内外主要会计职业团体所制定的会计职业道德规范体系</w:t>
      </w:r>
      <w:r>
        <w:rPr>
          <w:rFonts w:ascii="Times New Roman Regular" w:eastAsia="宋体" w:hAnsi="Times New Roman Regular" w:cs="Times New Roman Regular" w:hint="eastAsia"/>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4. </w:t>
      </w:r>
      <w:r>
        <w:rPr>
          <w:rFonts w:ascii="Times New Roman Regular" w:eastAsia="宋体" w:hAnsi="Times New Roman Regular" w:cs="Times New Roman Regular"/>
          <w:color w:val="000000"/>
          <w:kern w:val="0"/>
          <w:szCs w:val="21"/>
        </w:rPr>
        <w:t>教学方法</w:t>
      </w:r>
      <w:r>
        <w:rPr>
          <w:rFonts w:ascii="Times New Roman Regular" w:eastAsia="宋体" w:hAnsi="Times New Roman Regular" w:cs="Times New Roman Regular"/>
          <w:color w:val="000000"/>
          <w:kern w:val="0"/>
          <w:szCs w:val="21"/>
          <w:lang w:eastAsia="zh-Hans"/>
        </w:rPr>
        <w:t>：讲授、讨论、举例</w:t>
      </w:r>
      <w:r>
        <w:rPr>
          <w:rFonts w:ascii="Times New Roman Regular" w:eastAsia="宋体" w:hAnsi="Times New Roman Regular" w:cs="Times New Roman Regular" w:hint="eastAsia"/>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rPr>
        <w:t xml:space="preserve">5. </w:t>
      </w:r>
      <w:r>
        <w:rPr>
          <w:rFonts w:ascii="Times New Roman Regular" w:eastAsia="宋体" w:hAnsi="Times New Roman Regular" w:cs="Times New Roman Regular"/>
          <w:color w:val="000000"/>
          <w:kern w:val="0"/>
          <w:szCs w:val="21"/>
        </w:rPr>
        <w:t>教学评价</w:t>
      </w:r>
      <w:r>
        <w:rPr>
          <w:rFonts w:ascii="Times New Roman Regular" w:eastAsia="宋体" w:hAnsi="Times New Roman Regular" w:cs="Times New Roman Regular"/>
          <w:color w:val="000000"/>
          <w:kern w:val="0"/>
          <w:szCs w:val="21"/>
          <w:lang w:eastAsia="zh-Hans"/>
        </w:rPr>
        <w:t>：结合舞弊成因的相关理论，对上市公司财务舞弊实例进行分析，理解会计职业道德的重要性；课后习题测验。</w:t>
      </w:r>
    </w:p>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lang w:eastAsia="zh-Hans"/>
        </w:rPr>
      </w:pPr>
      <w:r>
        <w:rPr>
          <w:rFonts w:ascii="Times New Roman Regular" w:eastAsia="黑体" w:hAnsi="Times New Roman Regular" w:cs="Times New Roman Regular"/>
          <w:b/>
          <w:sz w:val="24"/>
          <w:szCs w:val="24"/>
          <w:lang w:bidi="ar"/>
        </w:rPr>
        <w:t>第</w:t>
      </w:r>
      <w:r>
        <w:rPr>
          <w:rFonts w:ascii="Times New Roman Regular" w:eastAsia="黑体" w:hAnsi="Times New Roman Regular" w:cs="Times New Roman Regular"/>
          <w:b/>
          <w:sz w:val="24"/>
          <w:szCs w:val="24"/>
          <w:lang w:eastAsia="zh-Hans" w:bidi="ar"/>
        </w:rPr>
        <w:t>五</w:t>
      </w:r>
      <w:r>
        <w:rPr>
          <w:rFonts w:ascii="Times New Roman Regular" w:eastAsia="黑体" w:hAnsi="Times New Roman Regular" w:cs="Times New Roman Regular"/>
          <w:b/>
          <w:sz w:val="24"/>
          <w:szCs w:val="24"/>
          <w:lang w:bidi="ar"/>
        </w:rPr>
        <w:t>章</w:t>
      </w:r>
      <w:r>
        <w:rPr>
          <w:rFonts w:ascii="Times New Roman Regular" w:eastAsia="黑体" w:hAnsi="Times New Roman Regular" w:cs="Times New Roman Regular"/>
          <w:b/>
          <w:sz w:val="24"/>
          <w:szCs w:val="24"/>
          <w:lang w:bidi="ar"/>
        </w:rPr>
        <w:t xml:space="preserve"> </w:t>
      </w:r>
      <w:r>
        <w:rPr>
          <w:rFonts w:ascii="Times New Roman Regular" w:eastAsia="黑体" w:hAnsi="Times New Roman Regular" w:cs="Times New Roman Regular"/>
          <w:b/>
          <w:sz w:val="24"/>
          <w:szCs w:val="24"/>
          <w:lang w:eastAsia="zh-Hans" w:bidi="ar"/>
        </w:rPr>
        <w:t>会计职业道德基本原则</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1. </w:t>
      </w:r>
      <w:r>
        <w:rPr>
          <w:rFonts w:ascii="Times New Roman Regular" w:eastAsia="宋体" w:hAnsi="Times New Roman Regular" w:cs="Times New Roman Regular"/>
          <w:color w:val="000000"/>
          <w:kern w:val="0"/>
          <w:szCs w:val="21"/>
          <w:lang w:bidi="ar"/>
        </w:rPr>
        <w:t>教学目标</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）理解会计职业的公众利益导向；（</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）掌握会计职业道德的五项基本原则；（</w:t>
      </w:r>
      <w:r>
        <w:rPr>
          <w:rFonts w:ascii="Times New Roman Regular" w:eastAsia="宋体" w:hAnsi="Times New Roman Regular" w:cs="Times New Roman Regular"/>
          <w:color w:val="000000"/>
          <w:kern w:val="0"/>
          <w:szCs w:val="21"/>
          <w:lang w:eastAsia="zh-Hans" w:bidi="ar"/>
        </w:rPr>
        <w:t>3</w:t>
      </w:r>
      <w:r>
        <w:rPr>
          <w:rFonts w:ascii="Times New Roman Regular" w:eastAsia="宋体" w:hAnsi="Times New Roman Regular" w:cs="Times New Roman Regular"/>
          <w:color w:val="000000"/>
          <w:kern w:val="0"/>
          <w:szCs w:val="21"/>
          <w:lang w:eastAsia="zh-Hans" w:bidi="ar"/>
        </w:rPr>
        <w:t>）应用基本原则进行道德行为的抉择与权衡。</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2. </w:t>
      </w:r>
      <w:r>
        <w:rPr>
          <w:rFonts w:ascii="Times New Roman Regular" w:eastAsia="宋体" w:hAnsi="Times New Roman Regular" w:cs="Times New Roman Regular"/>
          <w:color w:val="000000"/>
          <w:kern w:val="0"/>
          <w:szCs w:val="21"/>
          <w:lang w:bidi="ar"/>
        </w:rPr>
        <w:t>教学重难点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）会计职业道德基本原则的构成要素与核心内涵；（</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）基本原则的应用。</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3. </w:t>
      </w:r>
      <w:r>
        <w:rPr>
          <w:rFonts w:ascii="Times New Roman Regular" w:eastAsia="宋体" w:hAnsi="Times New Roman Regular" w:cs="Times New Roman Regular"/>
          <w:color w:val="000000"/>
          <w:kern w:val="0"/>
          <w:szCs w:val="21"/>
          <w:lang w:bidi="ar"/>
        </w:rPr>
        <w:t>教学内容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）诚信原则；（</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）客观公正原则；（</w:t>
      </w:r>
      <w:r>
        <w:rPr>
          <w:rFonts w:ascii="Times New Roman Regular" w:eastAsia="宋体" w:hAnsi="Times New Roman Regular" w:cs="Times New Roman Regular"/>
          <w:color w:val="000000"/>
          <w:kern w:val="0"/>
          <w:szCs w:val="21"/>
          <w:lang w:eastAsia="zh-Hans" w:bidi="ar"/>
        </w:rPr>
        <w:t>3</w:t>
      </w:r>
      <w:r>
        <w:rPr>
          <w:rFonts w:ascii="Times New Roman Regular" w:eastAsia="宋体" w:hAnsi="Times New Roman Regular" w:cs="Times New Roman Regular"/>
          <w:color w:val="000000"/>
          <w:kern w:val="0"/>
          <w:szCs w:val="21"/>
          <w:lang w:eastAsia="zh-Hans" w:bidi="ar"/>
        </w:rPr>
        <w:t>）专业胜任能力与勤勉尽责原则；（</w:t>
      </w:r>
      <w:r>
        <w:rPr>
          <w:rFonts w:ascii="Times New Roman Regular" w:eastAsia="宋体" w:hAnsi="Times New Roman Regular" w:cs="Times New Roman Regular"/>
          <w:color w:val="000000"/>
          <w:kern w:val="0"/>
          <w:szCs w:val="21"/>
          <w:lang w:eastAsia="zh-Hans" w:bidi="ar"/>
        </w:rPr>
        <w:t>4</w:t>
      </w:r>
      <w:r>
        <w:rPr>
          <w:rFonts w:ascii="Times New Roman Regular" w:eastAsia="宋体" w:hAnsi="Times New Roman Regular" w:cs="Times New Roman Regular"/>
          <w:color w:val="000000"/>
          <w:kern w:val="0"/>
          <w:szCs w:val="21"/>
          <w:lang w:eastAsia="zh-Hans" w:bidi="ar"/>
        </w:rPr>
        <w:t>）保密原则；（</w:t>
      </w:r>
      <w:r>
        <w:rPr>
          <w:rFonts w:ascii="Times New Roman Regular" w:eastAsia="宋体" w:hAnsi="Times New Roman Regular" w:cs="Times New Roman Regular"/>
          <w:color w:val="000000"/>
          <w:kern w:val="0"/>
          <w:szCs w:val="21"/>
          <w:lang w:eastAsia="zh-Hans" w:bidi="ar"/>
        </w:rPr>
        <w:t>5</w:t>
      </w:r>
      <w:r>
        <w:rPr>
          <w:rFonts w:ascii="Times New Roman Regular" w:eastAsia="宋体" w:hAnsi="Times New Roman Regular" w:cs="Times New Roman Regular"/>
          <w:color w:val="000000"/>
          <w:kern w:val="0"/>
          <w:szCs w:val="21"/>
          <w:lang w:eastAsia="zh-Hans" w:bidi="ar"/>
        </w:rPr>
        <w:t>）良好职业行为原则。</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4. </w:t>
      </w:r>
      <w:r>
        <w:rPr>
          <w:rFonts w:ascii="Times New Roman Regular" w:eastAsia="宋体" w:hAnsi="Times New Roman Regular" w:cs="Times New Roman Regular"/>
          <w:color w:val="000000"/>
          <w:kern w:val="0"/>
          <w:szCs w:val="21"/>
          <w:lang w:bidi="ar"/>
        </w:rPr>
        <w:t>教学方法</w:t>
      </w:r>
      <w:r>
        <w:rPr>
          <w:rFonts w:ascii="Times New Roman Regular" w:eastAsia="宋体" w:hAnsi="Times New Roman Regular" w:cs="Times New Roman Regular"/>
          <w:color w:val="000000"/>
          <w:kern w:val="0"/>
          <w:szCs w:val="21"/>
          <w:lang w:eastAsia="zh-Hans" w:bidi="ar"/>
        </w:rPr>
        <w:t>：讲授、举例、案例分析</w:t>
      </w:r>
      <w:r>
        <w:rPr>
          <w:rFonts w:ascii="Times New Roman Regular" w:eastAsia="宋体" w:hAnsi="Times New Roman Regular" w:cs="Times New Roman Regular" w:hint="eastAsia"/>
          <w:color w:val="000000"/>
          <w:kern w:val="0"/>
          <w:szCs w:val="21"/>
          <w:lang w:eastAsia="zh-Hans" w:bidi="ar"/>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r>
        <w:rPr>
          <w:rFonts w:ascii="Times New Roman Regular" w:eastAsia="宋体" w:hAnsi="Times New Roman Regular" w:cs="Times New Roman Regular"/>
          <w:color w:val="000000"/>
          <w:kern w:val="0"/>
          <w:szCs w:val="21"/>
          <w:lang w:bidi="ar"/>
        </w:rPr>
        <w:t xml:space="preserve">5. </w:t>
      </w:r>
      <w:r>
        <w:rPr>
          <w:rFonts w:ascii="Times New Roman Regular" w:eastAsia="宋体" w:hAnsi="Times New Roman Regular" w:cs="Times New Roman Regular"/>
          <w:color w:val="000000"/>
          <w:kern w:val="0"/>
          <w:szCs w:val="21"/>
          <w:lang w:bidi="ar"/>
        </w:rPr>
        <w:t>教学评价</w:t>
      </w:r>
      <w:r>
        <w:rPr>
          <w:rFonts w:ascii="Times New Roman Regular" w:eastAsia="宋体" w:hAnsi="Times New Roman Regular" w:cs="Times New Roman Regular"/>
          <w:color w:val="000000"/>
          <w:kern w:val="0"/>
          <w:szCs w:val="21"/>
          <w:lang w:eastAsia="zh-Hans" w:bidi="ar"/>
        </w:rPr>
        <w:t>：结合会计职业道德基本原则展开案例分析，理解不同情境中哪些人员违背了哪些基本原则，分析不同原则的基本要求；课后练习题。</w:t>
      </w:r>
    </w:p>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lang w:eastAsia="zh-Hans"/>
        </w:rPr>
      </w:pPr>
      <w:r>
        <w:rPr>
          <w:rFonts w:ascii="Times New Roman Regular" w:eastAsia="黑体" w:hAnsi="Times New Roman Regular" w:cs="Times New Roman Regular"/>
          <w:b/>
          <w:sz w:val="24"/>
          <w:szCs w:val="24"/>
          <w:lang w:bidi="ar"/>
        </w:rPr>
        <w:t>第</w:t>
      </w:r>
      <w:r>
        <w:rPr>
          <w:rFonts w:ascii="Times New Roman Regular" w:eastAsia="黑体" w:hAnsi="Times New Roman Regular" w:cs="Times New Roman Regular"/>
          <w:b/>
          <w:sz w:val="24"/>
          <w:szCs w:val="24"/>
          <w:lang w:eastAsia="zh-Hans" w:bidi="ar"/>
        </w:rPr>
        <w:t>六</w:t>
      </w:r>
      <w:r>
        <w:rPr>
          <w:rFonts w:ascii="Times New Roman Regular" w:eastAsia="黑体" w:hAnsi="Times New Roman Regular" w:cs="Times New Roman Regular"/>
          <w:b/>
          <w:sz w:val="24"/>
          <w:szCs w:val="24"/>
          <w:lang w:bidi="ar"/>
        </w:rPr>
        <w:t>章</w:t>
      </w:r>
      <w:r>
        <w:rPr>
          <w:rFonts w:ascii="Times New Roman Regular" w:eastAsia="黑体" w:hAnsi="Times New Roman Regular" w:cs="Times New Roman Regular"/>
          <w:b/>
          <w:sz w:val="24"/>
          <w:szCs w:val="24"/>
          <w:lang w:bidi="ar"/>
        </w:rPr>
        <w:t xml:space="preserve"> </w:t>
      </w:r>
      <w:r>
        <w:rPr>
          <w:rFonts w:ascii="Times New Roman Regular" w:eastAsia="黑体" w:hAnsi="Times New Roman Regular" w:cs="Times New Roman Regular"/>
          <w:b/>
          <w:sz w:val="24"/>
          <w:szCs w:val="24"/>
          <w:lang w:eastAsia="zh-Hans" w:bidi="ar"/>
        </w:rPr>
        <w:t>会计职业道德概念框架</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1. </w:t>
      </w:r>
      <w:r>
        <w:rPr>
          <w:rFonts w:ascii="Times New Roman Regular" w:eastAsia="宋体" w:hAnsi="Times New Roman Regular" w:cs="Times New Roman Regular"/>
          <w:color w:val="000000"/>
          <w:kern w:val="0"/>
          <w:szCs w:val="21"/>
          <w:lang w:bidi="ar"/>
        </w:rPr>
        <w:t>教学目标</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理解会计职业道德的概念框架</w:t>
      </w:r>
      <w:r>
        <w:rPr>
          <w:rFonts w:ascii="Times New Roman Regular" w:eastAsia="宋体" w:hAnsi="Times New Roman Regular" w:cs="Times New Roman Regular"/>
          <w:color w:val="000000"/>
          <w:kern w:val="0"/>
          <w:szCs w:val="21"/>
          <w:lang w:eastAsia="zh-Hans" w:bidi="ar"/>
        </w:rPr>
        <w:t>及其作用；（</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运用职业道德概念框架</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识别、评价与应对</w:t>
      </w:r>
      <w:r>
        <w:rPr>
          <w:rFonts w:ascii="Times New Roman Regular" w:eastAsia="宋体" w:hAnsi="Times New Roman Regular" w:cs="Times New Roman Regular"/>
          <w:color w:val="000000"/>
          <w:kern w:val="0"/>
          <w:szCs w:val="21"/>
          <w:lang w:bidi="ar"/>
        </w:rPr>
        <w:t>“</w:t>
      </w:r>
      <w:r>
        <w:rPr>
          <w:rFonts w:ascii="Times New Roman Regular" w:eastAsia="宋体" w:hAnsi="Times New Roman Regular" w:cs="Times New Roman Regular"/>
          <w:color w:val="000000"/>
          <w:kern w:val="0"/>
          <w:szCs w:val="21"/>
          <w:lang w:bidi="ar"/>
        </w:rPr>
        <w:t>不利影响</w:t>
      </w:r>
      <w:r>
        <w:rPr>
          <w:rFonts w:ascii="Times New Roman Regular" w:eastAsia="宋体" w:hAnsi="Times New Roman Regular" w:cs="Times New Roman Regular"/>
          <w:color w:val="000000"/>
          <w:kern w:val="0"/>
          <w:szCs w:val="21"/>
          <w:lang w:bidi="ar"/>
        </w:rPr>
        <w:t>”</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形成解决职业道德问题的总体思路和方法</w:t>
      </w:r>
      <w:r>
        <w:rPr>
          <w:rFonts w:ascii="Times New Roman Regular" w:eastAsia="宋体" w:hAnsi="Times New Roman Regular" w:cs="Times New Roman Regular"/>
          <w:color w:val="000000"/>
          <w:kern w:val="0"/>
          <w:szCs w:val="21"/>
          <w:lang w:eastAsia="zh-Hans" w:bidi="ar"/>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lastRenderedPageBreak/>
        <w:t xml:space="preserve">2. </w:t>
      </w:r>
      <w:r>
        <w:rPr>
          <w:rFonts w:ascii="Times New Roman Regular" w:eastAsia="宋体" w:hAnsi="Times New Roman Regular" w:cs="Times New Roman Regular"/>
          <w:color w:val="000000"/>
          <w:kern w:val="0"/>
          <w:szCs w:val="21"/>
          <w:lang w:bidi="ar"/>
        </w:rPr>
        <w:t>教学重难点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hint="eastAsia"/>
          <w:color w:val="000000"/>
          <w:kern w:val="0"/>
          <w:szCs w:val="21"/>
          <w:lang w:eastAsia="zh-Hans" w:bidi="ar"/>
        </w:rPr>
        <w:t>对遵循</w:t>
      </w:r>
      <w:r>
        <w:rPr>
          <w:rFonts w:ascii="Times New Roman Regular" w:eastAsia="宋体" w:hAnsi="Times New Roman Regular" w:cs="Times New Roman Regular"/>
          <w:color w:val="000000"/>
          <w:kern w:val="0"/>
          <w:szCs w:val="21"/>
          <w:lang w:eastAsia="zh-Hans" w:bidi="ar"/>
        </w:rPr>
        <w:t>会计职业道德基本原则</w:t>
      </w:r>
      <w:r>
        <w:rPr>
          <w:rFonts w:ascii="Times New Roman Regular" w:eastAsia="宋体" w:hAnsi="Times New Roman Regular" w:cs="Times New Roman Regular" w:hint="eastAsia"/>
          <w:color w:val="000000"/>
          <w:kern w:val="0"/>
          <w:szCs w:val="21"/>
          <w:lang w:eastAsia="zh-Hans" w:bidi="ar"/>
        </w:rPr>
        <w:t>产生</w:t>
      </w:r>
      <w:r>
        <w:rPr>
          <w:rFonts w:ascii="Times New Roman Regular" w:eastAsia="宋体" w:hAnsi="Times New Roman Regular" w:cs="Times New Roman Regular"/>
          <w:color w:val="000000"/>
          <w:kern w:val="0"/>
          <w:szCs w:val="21"/>
          <w:lang w:eastAsia="zh-Hans" w:bidi="ar"/>
        </w:rPr>
        <w:t>不利影响的</w:t>
      </w:r>
      <w:r>
        <w:rPr>
          <w:rFonts w:ascii="Times New Roman Regular" w:eastAsia="宋体" w:hAnsi="Times New Roman Regular" w:cs="Times New Roman Regular" w:hint="eastAsia"/>
          <w:color w:val="000000"/>
          <w:kern w:val="0"/>
          <w:szCs w:val="21"/>
          <w:lang w:eastAsia="zh-Hans" w:bidi="ar"/>
        </w:rPr>
        <w:t>五类</w:t>
      </w:r>
      <w:r>
        <w:rPr>
          <w:rFonts w:ascii="Times New Roman Regular" w:eastAsia="宋体" w:hAnsi="Times New Roman Regular" w:cs="Times New Roman Regular"/>
          <w:color w:val="000000"/>
          <w:kern w:val="0"/>
          <w:szCs w:val="21"/>
          <w:lang w:eastAsia="zh-Hans" w:bidi="ar"/>
        </w:rPr>
        <w:t>情形；（</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职业道德概念框架的应用过程</w:t>
      </w:r>
      <w:r>
        <w:rPr>
          <w:rFonts w:ascii="Times New Roman Regular" w:eastAsia="宋体" w:hAnsi="Times New Roman Regular" w:cs="Times New Roman Regular"/>
          <w:color w:val="000000"/>
          <w:kern w:val="0"/>
          <w:szCs w:val="21"/>
          <w:lang w:eastAsia="zh-Hans" w:bidi="ar"/>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3. </w:t>
      </w:r>
      <w:r>
        <w:rPr>
          <w:rFonts w:ascii="Times New Roman Regular" w:eastAsia="宋体" w:hAnsi="Times New Roman Regular" w:cs="Times New Roman Regular"/>
          <w:color w:val="000000"/>
          <w:kern w:val="0"/>
          <w:szCs w:val="21"/>
          <w:lang w:bidi="ar"/>
        </w:rPr>
        <w:t>教学内容</w:t>
      </w:r>
      <w:r>
        <w:rPr>
          <w:rFonts w:ascii="Times New Roman Regular" w:eastAsia="宋体" w:hAnsi="Times New Roman Regular" w:cs="Times New Roman Regular"/>
          <w:color w:val="000000"/>
          <w:kern w:val="0"/>
          <w:szCs w:val="21"/>
          <w:lang w:eastAsia="zh-Hans"/>
        </w:rPr>
        <w:t>：（</w:t>
      </w:r>
      <w:r>
        <w:rPr>
          <w:rFonts w:ascii="Times New Roman Regular" w:eastAsia="宋体" w:hAnsi="Times New Roman Regular" w:cs="Times New Roman Regular"/>
          <w:color w:val="000000"/>
          <w:kern w:val="0"/>
          <w:szCs w:val="21"/>
          <w:lang w:eastAsia="zh-Hans"/>
        </w:rPr>
        <w:t>1</w:t>
      </w:r>
      <w:r>
        <w:rPr>
          <w:rFonts w:ascii="Times New Roman Regular" w:eastAsia="宋体" w:hAnsi="Times New Roman Regular" w:cs="Times New Roman Regular"/>
          <w:color w:val="000000"/>
          <w:kern w:val="0"/>
          <w:szCs w:val="21"/>
          <w:lang w:eastAsia="zh-Hans"/>
        </w:rPr>
        <w:t>）</w:t>
      </w:r>
      <w:bookmarkStart w:id="0" w:name="_Hlk82067296"/>
      <w:r>
        <w:rPr>
          <w:rFonts w:ascii="Times New Roman Regular" w:eastAsia="宋体" w:hAnsi="Times New Roman Regular" w:cs="Times New Roman Regular"/>
          <w:color w:val="000000"/>
          <w:kern w:val="0"/>
          <w:szCs w:val="21"/>
          <w:lang w:bidi="ar"/>
        </w:rPr>
        <w:t>会计职业道德概念框架</w:t>
      </w:r>
      <w:bookmarkEnd w:id="0"/>
      <w:r>
        <w:rPr>
          <w:rFonts w:ascii="Times New Roman Regular" w:eastAsia="宋体" w:hAnsi="Times New Roman Regular" w:cs="Times New Roman Regular"/>
          <w:color w:val="000000"/>
          <w:kern w:val="0"/>
          <w:szCs w:val="21"/>
          <w:lang w:bidi="ar"/>
        </w:rPr>
        <w:t>简介</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包括概念框架的基本作用</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构成要素</w:t>
      </w:r>
      <w:r>
        <w:rPr>
          <w:rFonts w:ascii="Times New Roman Regular" w:eastAsia="宋体" w:hAnsi="Times New Roman Regular" w:cs="Times New Roman Regular"/>
          <w:color w:val="000000"/>
          <w:kern w:val="0"/>
          <w:szCs w:val="21"/>
          <w:lang w:eastAsia="zh-Hans" w:bidi="ar"/>
        </w:rPr>
        <w:t>与核心程序；（</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）会计职业道德概念框架的应用过程，包括</w:t>
      </w:r>
      <w:r>
        <w:rPr>
          <w:rFonts w:ascii="Times New Roman Regular" w:eastAsia="宋体" w:hAnsi="Times New Roman Regular" w:cs="Times New Roman Regular"/>
          <w:color w:val="000000"/>
          <w:kern w:val="0"/>
          <w:szCs w:val="21"/>
          <w:lang w:bidi="ar"/>
        </w:rPr>
        <w:t>识别不利影响</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如自身利益、自我评价、过度推介、密切关系和外在压力</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评价不利影响的严重程度</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应对不利影响的措施</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3</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应用过程需要</w:t>
      </w:r>
      <w:r>
        <w:rPr>
          <w:rFonts w:ascii="Times New Roman Regular" w:eastAsia="宋体" w:hAnsi="Times New Roman Regular" w:cs="Times New Roman Regular"/>
          <w:color w:val="000000"/>
          <w:kern w:val="0"/>
          <w:szCs w:val="21"/>
          <w:lang w:eastAsia="zh-Hans" w:bidi="ar"/>
        </w:rPr>
        <w:t>注意的</w:t>
      </w:r>
      <w:r>
        <w:rPr>
          <w:rFonts w:ascii="Times New Roman Regular" w:eastAsia="宋体" w:hAnsi="Times New Roman Regular" w:cs="Times New Roman Regular"/>
          <w:color w:val="000000"/>
          <w:kern w:val="0"/>
          <w:szCs w:val="21"/>
          <w:lang w:bidi="ar"/>
        </w:rPr>
        <w:t>事项，</w:t>
      </w:r>
      <w:r>
        <w:rPr>
          <w:rFonts w:ascii="Times New Roman Regular" w:eastAsia="宋体" w:hAnsi="Times New Roman Regular" w:cs="Times New Roman Regular"/>
          <w:color w:val="000000"/>
          <w:kern w:val="0"/>
          <w:szCs w:val="21"/>
          <w:lang w:eastAsia="zh-Hans" w:bidi="ar"/>
        </w:rPr>
        <w:t>如</w:t>
      </w:r>
      <w:r>
        <w:rPr>
          <w:rFonts w:ascii="Times New Roman Regular" w:eastAsia="宋体" w:hAnsi="Times New Roman Regular" w:cs="Times New Roman Regular"/>
          <w:color w:val="000000"/>
          <w:kern w:val="0"/>
          <w:szCs w:val="21"/>
          <w:lang w:bidi="ar"/>
        </w:rPr>
        <w:t>运用职业判断、对新的信息以及事实和情况的变化保持警觉</w:t>
      </w:r>
      <w:r>
        <w:rPr>
          <w:rFonts w:ascii="Times New Roman Regular" w:eastAsia="宋体" w:hAnsi="Times New Roman Regular" w:cs="Times New Roman Regular"/>
          <w:color w:val="000000"/>
          <w:kern w:val="0"/>
          <w:szCs w:val="21"/>
          <w:lang w:eastAsia="zh-Hans" w:bidi="ar"/>
        </w:rPr>
        <w:t>等。</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4. </w:t>
      </w:r>
      <w:r>
        <w:rPr>
          <w:rFonts w:ascii="Times New Roman Regular" w:eastAsia="宋体" w:hAnsi="Times New Roman Regular" w:cs="Times New Roman Regular"/>
          <w:color w:val="000000"/>
          <w:kern w:val="0"/>
          <w:szCs w:val="21"/>
          <w:lang w:bidi="ar"/>
        </w:rPr>
        <w:t>教学方法</w:t>
      </w:r>
      <w:r>
        <w:rPr>
          <w:rFonts w:ascii="Times New Roman Regular" w:eastAsia="宋体" w:hAnsi="Times New Roman Regular" w:cs="Times New Roman Regular"/>
          <w:color w:val="000000"/>
          <w:kern w:val="0"/>
          <w:szCs w:val="21"/>
          <w:lang w:eastAsia="zh-Hans" w:bidi="ar"/>
        </w:rPr>
        <w:t>：讲授、举例、案例分析</w:t>
      </w:r>
      <w:r>
        <w:rPr>
          <w:rFonts w:ascii="Times New Roman Regular" w:eastAsia="宋体" w:hAnsi="Times New Roman Regular" w:cs="Times New Roman Regular" w:hint="eastAsia"/>
          <w:color w:val="000000"/>
          <w:kern w:val="0"/>
          <w:szCs w:val="21"/>
          <w:lang w:eastAsia="zh-Hans" w:bidi="ar"/>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r>
        <w:rPr>
          <w:rFonts w:ascii="Times New Roman Regular" w:eastAsia="宋体" w:hAnsi="Times New Roman Regular" w:cs="Times New Roman Regular"/>
          <w:color w:val="000000"/>
          <w:kern w:val="0"/>
          <w:szCs w:val="21"/>
          <w:lang w:bidi="ar"/>
        </w:rPr>
        <w:t xml:space="preserve">5. </w:t>
      </w:r>
      <w:r>
        <w:rPr>
          <w:rFonts w:ascii="Times New Roman Regular" w:eastAsia="宋体" w:hAnsi="Times New Roman Regular" w:cs="Times New Roman Regular"/>
          <w:color w:val="000000"/>
          <w:kern w:val="0"/>
          <w:szCs w:val="21"/>
          <w:lang w:bidi="ar"/>
        </w:rPr>
        <w:t>教学评价</w:t>
      </w:r>
      <w:r>
        <w:rPr>
          <w:rFonts w:ascii="Times New Roman Regular" w:eastAsia="宋体" w:hAnsi="Times New Roman Regular" w:cs="Times New Roman Regular"/>
          <w:color w:val="000000"/>
          <w:kern w:val="0"/>
          <w:szCs w:val="21"/>
          <w:lang w:eastAsia="zh-Hans" w:bidi="ar"/>
        </w:rPr>
        <w:t>：结合实例分析对会计师遵循职业道德基本原则产生不利影响的因素，总结有哪些总体应对措施和具体应对措施；通过课后练习题，辨别导致密切关系、自我评价等不利影响的情境，思考会计职业道德概念框架的主要作用。</w:t>
      </w:r>
    </w:p>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lang w:eastAsia="zh-Hans"/>
        </w:rPr>
      </w:pPr>
      <w:r>
        <w:rPr>
          <w:rFonts w:ascii="Times New Roman Regular" w:eastAsia="黑体" w:hAnsi="Times New Roman Regular" w:cs="Times New Roman Regular"/>
          <w:b/>
          <w:sz w:val="24"/>
          <w:szCs w:val="24"/>
          <w:lang w:bidi="ar"/>
        </w:rPr>
        <w:t>第</w:t>
      </w:r>
      <w:r>
        <w:rPr>
          <w:rFonts w:ascii="Times New Roman Regular" w:eastAsia="黑体" w:hAnsi="Times New Roman Regular" w:cs="Times New Roman Regular"/>
          <w:b/>
          <w:sz w:val="24"/>
          <w:szCs w:val="24"/>
          <w:lang w:eastAsia="zh-Hans" w:bidi="ar"/>
        </w:rPr>
        <w:t>七</w:t>
      </w:r>
      <w:r>
        <w:rPr>
          <w:rFonts w:ascii="Times New Roman Regular" w:eastAsia="黑体" w:hAnsi="Times New Roman Regular" w:cs="Times New Roman Regular"/>
          <w:b/>
          <w:sz w:val="24"/>
          <w:szCs w:val="24"/>
          <w:lang w:bidi="ar"/>
        </w:rPr>
        <w:t>章</w:t>
      </w:r>
      <w:r>
        <w:rPr>
          <w:rFonts w:ascii="Times New Roman Regular" w:eastAsia="黑体" w:hAnsi="Times New Roman Regular" w:cs="Times New Roman Regular"/>
          <w:b/>
          <w:sz w:val="24"/>
          <w:szCs w:val="24"/>
          <w:lang w:bidi="ar"/>
        </w:rPr>
        <w:t xml:space="preserve"> </w:t>
      </w:r>
      <w:r>
        <w:rPr>
          <w:rFonts w:ascii="Times New Roman Regular" w:eastAsia="黑体" w:hAnsi="Times New Roman Regular" w:cs="Times New Roman Regular"/>
          <w:b/>
          <w:sz w:val="24"/>
          <w:szCs w:val="24"/>
          <w:lang w:eastAsia="zh-Hans" w:bidi="ar"/>
        </w:rPr>
        <w:t>单位会计人员职业道德</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1. </w:t>
      </w:r>
      <w:r>
        <w:rPr>
          <w:rFonts w:ascii="Times New Roman Regular" w:eastAsia="宋体" w:hAnsi="Times New Roman Regular" w:cs="Times New Roman Regular"/>
          <w:color w:val="000000"/>
          <w:kern w:val="0"/>
          <w:szCs w:val="21"/>
          <w:lang w:bidi="ar"/>
        </w:rPr>
        <w:t>教学目标</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了解导致单位会计人员违反职业道德基本原则的主要压力事项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正确运用职业道德概念框架</w:t>
      </w:r>
      <w:r>
        <w:rPr>
          <w:rFonts w:ascii="Times New Roman Regular" w:eastAsia="宋体" w:hAnsi="Times New Roman Regular" w:cs="Times New Roman Regular"/>
          <w:color w:val="000000"/>
          <w:kern w:val="0"/>
          <w:szCs w:val="21"/>
          <w:lang w:eastAsia="zh-Hans" w:bidi="ar"/>
        </w:rPr>
        <w:t>应对单位</w:t>
      </w:r>
      <w:r>
        <w:rPr>
          <w:rFonts w:ascii="Times New Roman Regular" w:eastAsia="宋体" w:hAnsi="Times New Roman Regular" w:cs="Times New Roman Regular"/>
          <w:color w:val="000000"/>
          <w:kern w:val="0"/>
          <w:szCs w:val="21"/>
          <w:lang w:bidi="ar"/>
        </w:rPr>
        <w:t>会计人员所面临的各种道德困境</w:t>
      </w:r>
      <w:r>
        <w:rPr>
          <w:rFonts w:ascii="Times New Roman Regular" w:eastAsia="宋体" w:hAnsi="Times New Roman Regular" w:cs="Times New Roman Regular"/>
          <w:color w:val="000000"/>
          <w:kern w:val="0"/>
          <w:szCs w:val="21"/>
          <w:lang w:eastAsia="zh-Hans" w:bidi="ar"/>
        </w:rPr>
        <w:t>，学会</w:t>
      </w:r>
      <w:r>
        <w:rPr>
          <w:rFonts w:ascii="Times New Roman Regular" w:eastAsia="宋体" w:hAnsi="Times New Roman Regular" w:cs="Times New Roman Regular"/>
          <w:color w:val="000000"/>
          <w:kern w:val="0"/>
          <w:szCs w:val="21"/>
          <w:lang w:bidi="ar"/>
        </w:rPr>
        <w:t>对压力事项所形成的不利影响进行有效的识别、评价与应对</w:t>
      </w:r>
      <w:r>
        <w:rPr>
          <w:rFonts w:ascii="Times New Roman Regular" w:eastAsia="宋体" w:hAnsi="Times New Roman Regular" w:cs="Times New Roman Regular"/>
          <w:color w:val="000000"/>
          <w:kern w:val="0"/>
          <w:szCs w:val="21"/>
          <w:lang w:eastAsia="zh-Hans" w:bidi="ar"/>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2. </w:t>
      </w:r>
      <w:r>
        <w:rPr>
          <w:rFonts w:ascii="Times New Roman Regular" w:eastAsia="宋体" w:hAnsi="Times New Roman Regular" w:cs="Times New Roman Regular"/>
          <w:color w:val="000000"/>
          <w:kern w:val="0"/>
          <w:szCs w:val="21"/>
          <w:lang w:bidi="ar"/>
        </w:rPr>
        <w:t>教学重难点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六类压力事项</w:t>
      </w:r>
      <w:r>
        <w:rPr>
          <w:rFonts w:ascii="Times New Roman Regular" w:eastAsia="宋体" w:hAnsi="Times New Roman Regular" w:cs="Times New Roman Regular"/>
          <w:color w:val="000000"/>
          <w:kern w:val="0"/>
          <w:szCs w:val="21"/>
          <w:lang w:eastAsia="zh-Hans" w:bidi="ar"/>
        </w:rPr>
        <w:t>的内涵及其</w:t>
      </w:r>
      <w:r>
        <w:rPr>
          <w:rFonts w:ascii="Times New Roman Regular" w:eastAsia="宋体" w:hAnsi="Times New Roman Regular" w:cs="Times New Roman Regular"/>
          <w:color w:val="000000"/>
          <w:kern w:val="0"/>
          <w:szCs w:val="21"/>
          <w:lang w:bidi="ar"/>
        </w:rPr>
        <w:t>产生的不利影响</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）单位会计人员对六类压力事项所产生的不利影响的评价与应对</w:t>
      </w:r>
      <w:r>
        <w:rPr>
          <w:rFonts w:ascii="Times New Roman Regular" w:eastAsia="宋体" w:hAnsi="Times New Roman Regular" w:cs="Times New Roman Regular" w:hint="eastAsia"/>
          <w:color w:val="000000"/>
          <w:kern w:val="0"/>
          <w:szCs w:val="21"/>
          <w:lang w:eastAsia="zh-Hans" w:bidi="ar"/>
        </w:rPr>
        <w:t>。</w:t>
      </w:r>
    </w:p>
    <w:p w:rsidR="00217C16" w:rsidRDefault="00000000">
      <w:pPr>
        <w:widowControl/>
        <w:numPr>
          <w:ilvl w:val="0"/>
          <w:numId w:val="1"/>
        </w:numPr>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r>
        <w:rPr>
          <w:rFonts w:ascii="Times New Roman Regular" w:eastAsia="宋体" w:hAnsi="Times New Roman Regular" w:cs="Times New Roman Regular"/>
          <w:color w:val="000000"/>
          <w:kern w:val="0"/>
          <w:szCs w:val="21"/>
          <w:lang w:bidi="ar"/>
        </w:rPr>
        <w:t>教学内容</w:t>
      </w:r>
      <w:r>
        <w:rPr>
          <w:rFonts w:ascii="Times New Roman Regular" w:eastAsia="宋体" w:hAnsi="Times New Roman Regular" w:cs="Times New Roman Regular"/>
          <w:color w:val="000000"/>
          <w:kern w:val="0"/>
          <w:szCs w:val="21"/>
          <w:lang w:eastAsia="zh-Hans" w:bidi="ar"/>
        </w:rPr>
        <w:t>：单位会计人员的六类压力事项及其评价与应对，即（</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）利益冲突；（</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）利益诱惑；（</w:t>
      </w:r>
      <w:r>
        <w:rPr>
          <w:rFonts w:ascii="Times New Roman Regular" w:eastAsia="宋体" w:hAnsi="Times New Roman Regular" w:cs="Times New Roman Regular"/>
          <w:color w:val="000000"/>
          <w:kern w:val="0"/>
          <w:szCs w:val="21"/>
          <w:lang w:eastAsia="zh-Hans" w:bidi="ar"/>
        </w:rPr>
        <w:t>3</w:t>
      </w:r>
      <w:r>
        <w:rPr>
          <w:rFonts w:ascii="Times New Roman Regular" w:eastAsia="宋体" w:hAnsi="Times New Roman Regular" w:cs="Times New Roman Regular"/>
          <w:color w:val="000000"/>
          <w:kern w:val="0"/>
          <w:szCs w:val="21"/>
          <w:lang w:eastAsia="zh-Hans" w:bidi="ar"/>
        </w:rPr>
        <w:t>）信息编报过程；（</w:t>
      </w:r>
      <w:r>
        <w:rPr>
          <w:rFonts w:ascii="Times New Roman Regular" w:eastAsia="宋体" w:hAnsi="Times New Roman Regular" w:cs="Times New Roman Regular"/>
          <w:color w:val="000000"/>
          <w:kern w:val="0"/>
          <w:szCs w:val="21"/>
          <w:lang w:eastAsia="zh-Hans" w:bidi="ar"/>
        </w:rPr>
        <w:t>4</w:t>
      </w:r>
      <w:r>
        <w:rPr>
          <w:rFonts w:ascii="Times New Roman Regular" w:eastAsia="宋体" w:hAnsi="Times New Roman Regular" w:cs="Times New Roman Regular"/>
          <w:color w:val="000000"/>
          <w:kern w:val="0"/>
          <w:szCs w:val="21"/>
          <w:lang w:eastAsia="zh-Hans" w:bidi="ar"/>
        </w:rPr>
        <w:t>）与信息编报相关的利益；（</w:t>
      </w:r>
      <w:r>
        <w:rPr>
          <w:rFonts w:ascii="Times New Roman Regular" w:eastAsia="宋体" w:hAnsi="Times New Roman Regular" w:cs="Times New Roman Regular"/>
          <w:color w:val="000000"/>
          <w:kern w:val="0"/>
          <w:szCs w:val="21"/>
          <w:lang w:eastAsia="zh-Hans" w:bidi="ar"/>
        </w:rPr>
        <w:t>5</w:t>
      </w:r>
      <w:r>
        <w:rPr>
          <w:rFonts w:ascii="Times New Roman Regular" w:eastAsia="宋体" w:hAnsi="Times New Roman Regular" w:cs="Times New Roman Regular"/>
          <w:color w:val="000000"/>
          <w:kern w:val="0"/>
          <w:szCs w:val="21"/>
          <w:lang w:eastAsia="zh-Hans" w:bidi="ar"/>
        </w:rPr>
        <w:t>）违法违规行为；（</w:t>
      </w:r>
      <w:r>
        <w:rPr>
          <w:rFonts w:ascii="Times New Roman Regular" w:eastAsia="宋体" w:hAnsi="Times New Roman Regular" w:cs="Times New Roman Regular"/>
          <w:color w:val="000000"/>
          <w:kern w:val="0"/>
          <w:szCs w:val="21"/>
          <w:lang w:eastAsia="zh-Hans" w:bidi="ar"/>
        </w:rPr>
        <w:t>6</w:t>
      </w:r>
      <w:r>
        <w:rPr>
          <w:rFonts w:ascii="Times New Roman Regular" w:eastAsia="宋体" w:hAnsi="Times New Roman Regular" w:cs="Times New Roman Regular"/>
          <w:color w:val="000000"/>
          <w:kern w:val="0"/>
          <w:szCs w:val="21"/>
          <w:lang w:eastAsia="zh-Hans" w:bidi="ar"/>
        </w:rPr>
        <w:t>）缺乏专业技能。</w:t>
      </w:r>
    </w:p>
    <w:p w:rsidR="00217C16" w:rsidRDefault="00000000">
      <w:pPr>
        <w:widowControl/>
        <w:numPr>
          <w:ilvl w:val="0"/>
          <w:numId w:val="1"/>
        </w:numPr>
        <w:spacing w:beforeLines="50" w:before="156" w:afterLines="50" w:after="156"/>
        <w:ind w:firstLineChars="200" w:firstLine="420"/>
        <w:jc w:val="left"/>
        <w:rPr>
          <w:rFonts w:ascii="Times New Roman Regular" w:eastAsia="宋体" w:hAnsi="Times New Roman Regular" w:cs="Times New Roman Regular"/>
          <w:color w:val="000000"/>
          <w:kern w:val="0"/>
          <w:szCs w:val="21"/>
        </w:rPr>
      </w:pPr>
      <w:r>
        <w:rPr>
          <w:rFonts w:ascii="Times New Roman Regular" w:eastAsia="宋体" w:hAnsi="Times New Roman Regular" w:cs="Times New Roman Regular"/>
          <w:color w:val="000000"/>
          <w:kern w:val="0"/>
          <w:szCs w:val="21"/>
          <w:lang w:bidi="ar"/>
        </w:rPr>
        <w:t>教学方法</w:t>
      </w:r>
      <w:r>
        <w:rPr>
          <w:rFonts w:ascii="Times New Roman Regular" w:eastAsia="宋体" w:hAnsi="Times New Roman Regular" w:cs="Times New Roman Regular"/>
          <w:color w:val="000000"/>
          <w:kern w:val="0"/>
          <w:szCs w:val="21"/>
          <w:lang w:eastAsia="zh-Hans" w:bidi="ar"/>
        </w:rPr>
        <w:t>：讲授、讨论、举例、案例分析</w:t>
      </w:r>
      <w:r>
        <w:rPr>
          <w:rFonts w:ascii="Times New Roman Regular" w:eastAsia="宋体" w:hAnsi="Times New Roman Regular" w:cs="Times New Roman Regular" w:hint="eastAsia"/>
          <w:color w:val="000000"/>
          <w:kern w:val="0"/>
          <w:szCs w:val="21"/>
          <w:lang w:eastAsia="zh-Hans" w:bidi="ar"/>
        </w:rPr>
        <w:t>。</w:t>
      </w:r>
      <w:r>
        <w:rPr>
          <w:rFonts w:ascii="Times New Roman Regular" w:eastAsia="宋体" w:hAnsi="Times New Roman Regular" w:cs="Times New Roman Regular"/>
          <w:color w:val="000000"/>
          <w:kern w:val="0"/>
          <w:szCs w:val="21"/>
          <w:lang w:bidi="ar"/>
        </w:rPr>
        <w:t xml:space="preserve"> </w:t>
      </w:r>
    </w:p>
    <w:p w:rsidR="00217C16" w:rsidRDefault="00000000">
      <w:pPr>
        <w:widowControl/>
        <w:numPr>
          <w:ilvl w:val="0"/>
          <w:numId w:val="1"/>
        </w:numPr>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r>
        <w:rPr>
          <w:rFonts w:ascii="Times New Roman Regular" w:eastAsia="宋体" w:hAnsi="Times New Roman Regular" w:cs="Times New Roman Regular"/>
          <w:color w:val="000000"/>
          <w:kern w:val="0"/>
          <w:szCs w:val="21"/>
          <w:lang w:bidi="ar"/>
        </w:rPr>
        <w:t>教学评价</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hint="eastAsia"/>
          <w:color w:val="000000"/>
          <w:kern w:val="0"/>
          <w:szCs w:val="21"/>
          <w:lang w:eastAsia="zh-Hans" w:bidi="ar"/>
        </w:rPr>
        <w:t>学生</w:t>
      </w:r>
      <w:r>
        <w:rPr>
          <w:rFonts w:ascii="Times New Roman Regular" w:eastAsia="宋体" w:hAnsi="Times New Roman Regular" w:cs="Times New Roman Regular"/>
          <w:color w:val="000000"/>
          <w:kern w:val="0"/>
          <w:szCs w:val="21"/>
          <w:lang w:eastAsia="zh-Hans" w:bidi="ar"/>
        </w:rPr>
        <w:t>分组形成案例分析小组，分别选择有代表性的单位会计人员违背职业道德的案例进行深入分析。解读案例中会计人员面临的主要压力事项、由此带来的不利影响、导致违背的职业道德基本原则，评价其结果，并分析正确的应对方式。分工合作完成，进行课堂展示，并撰写书面报告。</w:t>
      </w:r>
    </w:p>
    <w:p w:rsidR="00217C16" w:rsidRDefault="00217C16">
      <w:pPr>
        <w:widowControl/>
        <w:spacing w:beforeLines="50" w:before="156" w:afterLines="50" w:after="156"/>
        <w:ind w:leftChars="200" w:left="420"/>
        <w:jc w:val="left"/>
        <w:rPr>
          <w:rFonts w:ascii="Times New Roman Regular" w:eastAsia="宋体" w:hAnsi="Times New Roman Regular" w:cs="Times New Roman Regular"/>
          <w:color w:val="000000"/>
          <w:kern w:val="0"/>
          <w:szCs w:val="21"/>
          <w:lang w:bidi="ar"/>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lang w:eastAsia="zh-Hans"/>
        </w:rPr>
      </w:pPr>
      <w:r>
        <w:rPr>
          <w:rFonts w:ascii="Times New Roman Regular" w:eastAsia="黑体" w:hAnsi="Times New Roman Regular" w:cs="Times New Roman Regular"/>
          <w:b/>
          <w:sz w:val="24"/>
          <w:szCs w:val="24"/>
          <w:lang w:bidi="ar"/>
        </w:rPr>
        <w:t>第</w:t>
      </w:r>
      <w:r>
        <w:rPr>
          <w:rFonts w:ascii="Times New Roman Regular" w:eastAsia="黑体" w:hAnsi="Times New Roman Regular" w:cs="Times New Roman Regular"/>
          <w:b/>
          <w:sz w:val="24"/>
          <w:szCs w:val="24"/>
          <w:lang w:eastAsia="zh-Hans" w:bidi="ar"/>
        </w:rPr>
        <w:t>八</w:t>
      </w:r>
      <w:r>
        <w:rPr>
          <w:rFonts w:ascii="Times New Roman Regular" w:eastAsia="黑体" w:hAnsi="Times New Roman Regular" w:cs="Times New Roman Regular"/>
          <w:b/>
          <w:sz w:val="24"/>
          <w:szCs w:val="24"/>
          <w:lang w:bidi="ar"/>
        </w:rPr>
        <w:t>章</w:t>
      </w:r>
      <w:r>
        <w:rPr>
          <w:rFonts w:ascii="Times New Roman Regular" w:eastAsia="黑体" w:hAnsi="Times New Roman Regular" w:cs="Times New Roman Regular"/>
          <w:b/>
          <w:sz w:val="24"/>
          <w:szCs w:val="24"/>
          <w:lang w:bidi="ar"/>
        </w:rPr>
        <w:t xml:space="preserve"> </w:t>
      </w:r>
      <w:r>
        <w:rPr>
          <w:rFonts w:ascii="Times New Roman Regular" w:eastAsia="黑体" w:hAnsi="Times New Roman Regular" w:cs="Times New Roman Regular"/>
          <w:b/>
          <w:sz w:val="24"/>
          <w:szCs w:val="24"/>
          <w:lang w:eastAsia="zh-Hans" w:bidi="ar"/>
        </w:rPr>
        <w:t>注册会计师职业道德</w:t>
      </w:r>
      <w:r>
        <w:rPr>
          <w:rFonts w:ascii="Times New Roman Regular" w:eastAsia="黑体" w:hAnsi="Times New Roman Regular" w:cs="Times New Roman Regular"/>
          <w:b/>
          <w:sz w:val="24"/>
          <w:szCs w:val="24"/>
          <w:lang w:eastAsia="zh-Hans" w:bidi="ar"/>
        </w:rPr>
        <w:t>I</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1. </w:t>
      </w:r>
      <w:r>
        <w:rPr>
          <w:rFonts w:ascii="Times New Roman Regular" w:eastAsia="宋体" w:hAnsi="Times New Roman Regular" w:cs="Times New Roman Regular"/>
          <w:color w:val="000000"/>
          <w:kern w:val="0"/>
          <w:szCs w:val="21"/>
          <w:lang w:bidi="ar"/>
        </w:rPr>
        <w:t>教学目标</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了解导致注册会计师违反职业道德基本原则的主要事项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）正确运用职业道德概念框架应对注册会计师所面临的各种道德困境，</w:t>
      </w:r>
      <w:r>
        <w:rPr>
          <w:rFonts w:ascii="Times New Roman Regular" w:eastAsia="宋体" w:hAnsi="Times New Roman Regular" w:cs="Times New Roman Regular"/>
          <w:color w:val="000000"/>
          <w:kern w:val="0"/>
          <w:szCs w:val="21"/>
          <w:lang w:bidi="ar"/>
        </w:rPr>
        <w:t>学会对各类事项所形成的不利影响进行有效的识别、评价与应对。</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2. </w:t>
      </w:r>
      <w:r>
        <w:rPr>
          <w:rFonts w:ascii="Times New Roman Regular" w:eastAsia="宋体" w:hAnsi="Times New Roman Regular" w:cs="Times New Roman Regular"/>
          <w:color w:val="000000"/>
          <w:kern w:val="0"/>
          <w:szCs w:val="21"/>
          <w:lang w:bidi="ar"/>
        </w:rPr>
        <w:t>教学重难点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）七类压力事项的内涵及其产生的不利影响；（</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）注册会计师对七类压力事项所产生的不利影响的评价与应对</w:t>
      </w:r>
      <w:r>
        <w:rPr>
          <w:rFonts w:ascii="Times New Roman Regular" w:eastAsia="宋体" w:hAnsi="Times New Roman Regular" w:cs="Times New Roman Regular" w:hint="eastAsia"/>
          <w:color w:val="000000"/>
          <w:kern w:val="0"/>
          <w:szCs w:val="21"/>
          <w:lang w:eastAsia="zh-Hans" w:bidi="ar"/>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3. </w:t>
      </w:r>
      <w:r>
        <w:rPr>
          <w:rFonts w:ascii="Times New Roman Regular" w:eastAsia="宋体" w:hAnsi="Times New Roman Regular" w:cs="Times New Roman Regular"/>
          <w:color w:val="000000"/>
          <w:kern w:val="0"/>
          <w:szCs w:val="21"/>
          <w:lang w:bidi="ar"/>
        </w:rPr>
        <w:t>教学内容</w:t>
      </w:r>
      <w:r>
        <w:rPr>
          <w:rFonts w:ascii="Times New Roman Regular" w:eastAsia="宋体" w:hAnsi="Times New Roman Regular" w:cs="Times New Roman Regular"/>
          <w:color w:val="000000"/>
          <w:kern w:val="0"/>
          <w:szCs w:val="21"/>
          <w:lang w:eastAsia="zh-Hans" w:bidi="ar"/>
        </w:rPr>
        <w:t>：注册会计师的七类压力事项及其评价与应对，即（</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）利益冲突；（</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）利益诱惑；（</w:t>
      </w:r>
      <w:r>
        <w:rPr>
          <w:rFonts w:ascii="Times New Roman Regular" w:eastAsia="宋体" w:hAnsi="Times New Roman Regular" w:cs="Times New Roman Regular"/>
          <w:color w:val="000000"/>
          <w:kern w:val="0"/>
          <w:szCs w:val="21"/>
          <w:lang w:eastAsia="zh-Hans" w:bidi="ar"/>
        </w:rPr>
        <w:t>3</w:t>
      </w:r>
      <w:r>
        <w:rPr>
          <w:rFonts w:ascii="Times New Roman Regular" w:eastAsia="宋体" w:hAnsi="Times New Roman Regular" w:cs="Times New Roman Regular"/>
          <w:color w:val="000000"/>
          <w:kern w:val="0"/>
          <w:szCs w:val="21"/>
          <w:lang w:eastAsia="zh-Hans" w:bidi="ar"/>
        </w:rPr>
        <w:t>）服务委托</w:t>
      </w:r>
      <w:r>
        <w:rPr>
          <w:rFonts w:ascii="Times New Roman Regular" w:eastAsia="宋体" w:hAnsi="Times New Roman Regular" w:cs="Times New Roman Regular"/>
          <w:color w:val="000000"/>
          <w:kern w:val="0"/>
          <w:szCs w:val="21"/>
          <w:lang w:bidi="ar"/>
        </w:rPr>
        <w:t>（客户和业务的承接</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保持或变更）</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4</w:t>
      </w:r>
      <w:r>
        <w:rPr>
          <w:rFonts w:ascii="Times New Roman Regular" w:eastAsia="宋体" w:hAnsi="Times New Roman Regular" w:cs="Times New Roman Regular"/>
          <w:color w:val="000000"/>
          <w:kern w:val="0"/>
          <w:szCs w:val="21"/>
          <w:lang w:eastAsia="zh-Hans" w:bidi="ar"/>
        </w:rPr>
        <w:t>）资产保管；（</w:t>
      </w:r>
      <w:r>
        <w:rPr>
          <w:rFonts w:ascii="Times New Roman Regular" w:eastAsia="宋体" w:hAnsi="Times New Roman Regular" w:cs="Times New Roman Regular"/>
          <w:color w:val="000000"/>
          <w:kern w:val="0"/>
          <w:szCs w:val="21"/>
          <w:lang w:eastAsia="zh-Hans" w:bidi="ar"/>
        </w:rPr>
        <w:t>5</w:t>
      </w:r>
      <w:r>
        <w:rPr>
          <w:rFonts w:ascii="Times New Roman Regular" w:eastAsia="宋体" w:hAnsi="Times New Roman Regular" w:cs="Times New Roman Regular"/>
          <w:color w:val="000000"/>
          <w:kern w:val="0"/>
          <w:szCs w:val="21"/>
          <w:lang w:eastAsia="zh-Hans" w:bidi="ar"/>
        </w:rPr>
        <w:t>）服务收费</w:t>
      </w:r>
      <w:r>
        <w:rPr>
          <w:rFonts w:ascii="Times New Roman Regular" w:eastAsia="宋体" w:hAnsi="Times New Roman Regular" w:cs="Times New Roman Regular"/>
          <w:color w:val="000000"/>
          <w:kern w:val="0"/>
          <w:szCs w:val="21"/>
          <w:lang w:bidi="ar"/>
        </w:rPr>
        <w:t>（总体要求、或有收费、介绍费或佣金）</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6</w:t>
      </w:r>
      <w:r>
        <w:rPr>
          <w:rFonts w:ascii="Times New Roman Regular" w:eastAsia="宋体" w:hAnsi="Times New Roman Regular" w:cs="Times New Roman Regular"/>
          <w:color w:val="000000"/>
          <w:kern w:val="0"/>
          <w:szCs w:val="21"/>
          <w:lang w:eastAsia="zh-Hans" w:bidi="ar"/>
        </w:rPr>
        <w:t>）二次意见；（</w:t>
      </w:r>
      <w:r>
        <w:rPr>
          <w:rFonts w:ascii="Times New Roman Regular" w:eastAsia="宋体" w:hAnsi="Times New Roman Regular" w:cs="Times New Roman Regular"/>
          <w:color w:val="000000"/>
          <w:kern w:val="0"/>
          <w:szCs w:val="21"/>
          <w:lang w:eastAsia="zh-Hans" w:bidi="ar"/>
        </w:rPr>
        <w:t>7</w:t>
      </w:r>
      <w:r>
        <w:rPr>
          <w:rFonts w:ascii="Times New Roman Regular" w:eastAsia="宋体" w:hAnsi="Times New Roman Regular" w:cs="Times New Roman Regular"/>
          <w:color w:val="000000"/>
          <w:kern w:val="0"/>
          <w:szCs w:val="21"/>
          <w:lang w:eastAsia="zh-Hans" w:bidi="ar"/>
        </w:rPr>
        <w:t>）违反法律法规行为（财务报表审计相关、其他业务相关）。</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lastRenderedPageBreak/>
        <w:t xml:space="preserve">4. </w:t>
      </w:r>
      <w:r>
        <w:rPr>
          <w:rFonts w:ascii="Times New Roman Regular" w:eastAsia="宋体" w:hAnsi="Times New Roman Regular" w:cs="Times New Roman Regular"/>
          <w:color w:val="000000"/>
          <w:kern w:val="0"/>
          <w:szCs w:val="21"/>
          <w:lang w:bidi="ar"/>
        </w:rPr>
        <w:t>教学方法</w:t>
      </w:r>
      <w:r>
        <w:rPr>
          <w:rFonts w:ascii="Times New Roman Regular" w:eastAsia="宋体" w:hAnsi="Times New Roman Regular" w:cs="Times New Roman Regular"/>
          <w:color w:val="000000"/>
          <w:kern w:val="0"/>
          <w:szCs w:val="21"/>
          <w:lang w:eastAsia="zh-Hans" w:bidi="ar"/>
        </w:rPr>
        <w:t>：讲授、讨论、举例、案例分析</w:t>
      </w:r>
      <w:r>
        <w:rPr>
          <w:rFonts w:ascii="Times New Roman Regular" w:eastAsia="宋体" w:hAnsi="Times New Roman Regular" w:cs="Times New Roman Regular" w:hint="eastAsia"/>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 xml:space="preserve"> </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r>
        <w:rPr>
          <w:rFonts w:ascii="Times New Roman Regular" w:eastAsia="宋体" w:hAnsi="Times New Roman Regular" w:cs="Times New Roman Regular"/>
          <w:color w:val="000000"/>
          <w:kern w:val="0"/>
          <w:szCs w:val="21"/>
          <w:lang w:bidi="ar"/>
        </w:rPr>
        <w:t xml:space="preserve">5. </w:t>
      </w:r>
      <w:r>
        <w:rPr>
          <w:rFonts w:ascii="Times New Roman Regular" w:eastAsia="宋体" w:hAnsi="Times New Roman Regular" w:cs="Times New Roman Regular"/>
          <w:color w:val="000000"/>
          <w:kern w:val="0"/>
          <w:szCs w:val="21"/>
          <w:lang w:bidi="ar"/>
        </w:rPr>
        <w:t>教学评价</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hint="eastAsia"/>
          <w:color w:val="000000"/>
          <w:kern w:val="0"/>
          <w:szCs w:val="21"/>
          <w:lang w:eastAsia="zh-Hans" w:bidi="ar"/>
        </w:rPr>
        <w:t>学生</w:t>
      </w:r>
      <w:r>
        <w:rPr>
          <w:rFonts w:ascii="Times New Roman Regular" w:eastAsia="宋体" w:hAnsi="Times New Roman Regular" w:cs="Times New Roman Regular"/>
          <w:color w:val="000000"/>
          <w:kern w:val="0"/>
          <w:szCs w:val="21"/>
          <w:lang w:eastAsia="zh-Hans" w:bidi="ar"/>
        </w:rPr>
        <w:t>分组形成案例分析小组，分别选择有代表性的注册会计师</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会计师事务所违背职业道德基本原则的案例进行深入分析，解读案例中的主要压力事项、由此带来的不利影响、导致违背的职业道德基本原则，评价其结果，并分析正确的应对方式</w:t>
      </w:r>
      <w:r>
        <w:rPr>
          <w:rFonts w:ascii="Times New Roman Regular" w:eastAsia="宋体" w:hAnsi="Times New Roman Regular" w:cs="Times New Roman Regular" w:hint="eastAsia"/>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分工合作完成，进行课堂展示，并撰写书面报告；通过课后练习题，对七类压力事项的具体情形进行辨别。</w:t>
      </w:r>
    </w:p>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bidi="ar"/>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lang w:eastAsia="zh-Hans"/>
        </w:rPr>
      </w:pPr>
      <w:r>
        <w:rPr>
          <w:rFonts w:ascii="Times New Roman Regular" w:eastAsia="黑体" w:hAnsi="Times New Roman Regular" w:cs="Times New Roman Regular"/>
          <w:b/>
          <w:sz w:val="24"/>
          <w:szCs w:val="24"/>
          <w:lang w:bidi="ar"/>
        </w:rPr>
        <w:t>第</w:t>
      </w:r>
      <w:r>
        <w:rPr>
          <w:rFonts w:ascii="Times New Roman Regular" w:eastAsia="黑体" w:hAnsi="Times New Roman Regular" w:cs="Times New Roman Regular"/>
          <w:b/>
          <w:sz w:val="24"/>
          <w:szCs w:val="24"/>
          <w:lang w:eastAsia="zh-Hans" w:bidi="ar"/>
        </w:rPr>
        <w:t>九</w:t>
      </w:r>
      <w:r>
        <w:rPr>
          <w:rFonts w:ascii="Times New Roman Regular" w:eastAsia="黑体" w:hAnsi="Times New Roman Regular" w:cs="Times New Roman Regular"/>
          <w:b/>
          <w:sz w:val="24"/>
          <w:szCs w:val="24"/>
          <w:lang w:bidi="ar"/>
        </w:rPr>
        <w:t>章</w:t>
      </w:r>
      <w:r>
        <w:rPr>
          <w:rFonts w:ascii="Times New Roman Regular" w:eastAsia="黑体" w:hAnsi="Times New Roman Regular" w:cs="Times New Roman Regular"/>
          <w:b/>
          <w:sz w:val="24"/>
          <w:szCs w:val="24"/>
          <w:lang w:bidi="ar"/>
        </w:rPr>
        <w:t xml:space="preserve"> </w:t>
      </w:r>
      <w:r>
        <w:rPr>
          <w:rFonts w:ascii="Times New Roman Regular" w:eastAsia="黑体" w:hAnsi="Times New Roman Regular" w:cs="Times New Roman Regular"/>
          <w:b/>
          <w:sz w:val="24"/>
          <w:szCs w:val="24"/>
          <w:lang w:eastAsia="zh-Hans" w:bidi="ar"/>
        </w:rPr>
        <w:t>注册会计师职业道德</w:t>
      </w:r>
      <w:r>
        <w:rPr>
          <w:rFonts w:ascii="Times New Roman Regular" w:eastAsia="黑体" w:hAnsi="Times New Roman Regular" w:cs="Times New Roman Regular"/>
          <w:b/>
          <w:sz w:val="24"/>
          <w:szCs w:val="24"/>
          <w:lang w:eastAsia="zh-Hans" w:bidi="ar"/>
        </w:rPr>
        <w:t>II</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1. </w:t>
      </w:r>
      <w:r>
        <w:rPr>
          <w:rFonts w:ascii="Times New Roman Regular" w:eastAsia="宋体" w:hAnsi="Times New Roman Regular" w:cs="Times New Roman Regular"/>
          <w:color w:val="000000"/>
          <w:kern w:val="0"/>
          <w:szCs w:val="21"/>
          <w:lang w:bidi="ar"/>
        </w:rPr>
        <w:t>教学目标</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）理解</w:t>
      </w:r>
      <w:r>
        <w:rPr>
          <w:rFonts w:ascii="Times New Roman Regular" w:eastAsia="宋体" w:hAnsi="Times New Roman Regular" w:cs="Times New Roman Regular"/>
          <w:color w:val="000000"/>
          <w:kern w:val="0"/>
          <w:szCs w:val="21"/>
          <w:lang w:bidi="ar"/>
        </w:rPr>
        <w:t>鉴证业务的</w:t>
      </w:r>
      <w:r>
        <w:rPr>
          <w:rFonts w:ascii="Times New Roman Regular" w:eastAsia="宋体" w:hAnsi="Times New Roman Regular" w:cs="Times New Roman Regular"/>
          <w:color w:val="000000"/>
          <w:kern w:val="0"/>
          <w:szCs w:val="21"/>
          <w:lang w:eastAsia="zh-Hans" w:bidi="ar"/>
        </w:rPr>
        <w:t>独立性规则；（</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）了解注册会计师在执行</w:t>
      </w:r>
      <w:r>
        <w:rPr>
          <w:rFonts w:ascii="Times New Roman Regular" w:eastAsia="宋体" w:hAnsi="Times New Roman Regular" w:cs="Times New Roman Regular"/>
          <w:color w:val="000000"/>
          <w:kern w:val="0"/>
          <w:szCs w:val="21"/>
          <w:lang w:bidi="ar"/>
        </w:rPr>
        <w:t>鉴证业务时可能导致</w:t>
      </w:r>
      <w:r>
        <w:rPr>
          <w:rFonts w:ascii="Times New Roman Regular" w:eastAsia="宋体" w:hAnsi="Times New Roman Regular" w:cs="Times New Roman Regular"/>
          <w:color w:val="000000"/>
          <w:kern w:val="0"/>
          <w:szCs w:val="21"/>
          <w:lang w:eastAsia="zh-Hans" w:bidi="ar"/>
        </w:rPr>
        <w:t>其</w:t>
      </w:r>
      <w:r>
        <w:rPr>
          <w:rFonts w:ascii="Times New Roman Regular" w:eastAsia="宋体" w:hAnsi="Times New Roman Regular" w:cs="Times New Roman Regular"/>
          <w:color w:val="000000"/>
          <w:kern w:val="0"/>
          <w:szCs w:val="21"/>
          <w:lang w:bidi="ar"/>
        </w:rPr>
        <w:t>违反独立性要求的主要事项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3</w:t>
      </w:r>
      <w:r>
        <w:rPr>
          <w:rFonts w:ascii="Times New Roman Regular" w:eastAsia="宋体" w:hAnsi="Times New Roman Regular" w:cs="Times New Roman Regular"/>
          <w:color w:val="000000"/>
          <w:kern w:val="0"/>
          <w:szCs w:val="21"/>
          <w:lang w:eastAsia="zh-Hans" w:bidi="ar"/>
        </w:rPr>
        <w:t>）掌握</w:t>
      </w:r>
      <w:r>
        <w:rPr>
          <w:rFonts w:ascii="Times New Roman Regular" w:eastAsia="宋体" w:hAnsi="Times New Roman Regular" w:cs="Times New Roman Regular"/>
          <w:color w:val="000000"/>
          <w:kern w:val="0"/>
          <w:szCs w:val="21"/>
          <w:lang w:bidi="ar"/>
        </w:rPr>
        <w:t>对各类事项所形成的不利影响的识别、评价与应对</w:t>
      </w:r>
      <w:r>
        <w:rPr>
          <w:rFonts w:ascii="Times New Roman Regular" w:eastAsia="宋体" w:hAnsi="Times New Roman Regular" w:cs="Times New Roman Regular"/>
          <w:color w:val="000000"/>
          <w:kern w:val="0"/>
          <w:szCs w:val="21"/>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2. </w:t>
      </w:r>
      <w:r>
        <w:rPr>
          <w:rFonts w:ascii="Times New Roman Regular" w:eastAsia="宋体" w:hAnsi="Times New Roman Regular" w:cs="Times New Roman Regular"/>
          <w:color w:val="000000"/>
          <w:kern w:val="0"/>
          <w:szCs w:val="21"/>
          <w:lang w:bidi="ar"/>
        </w:rPr>
        <w:t>教学重难点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w:t>
      </w:r>
      <w:bookmarkStart w:id="1" w:name="_Hlk82069867"/>
      <w:r>
        <w:rPr>
          <w:rFonts w:ascii="Times New Roman Regular" w:eastAsia="宋体" w:hAnsi="Times New Roman Regular" w:cs="Times New Roman Regular"/>
          <w:color w:val="000000"/>
          <w:kern w:val="0"/>
          <w:szCs w:val="21"/>
          <w:lang w:bidi="ar"/>
        </w:rPr>
        <w:t>独立性</w:t>
      </w:r>
      <w:bookmarkEnd w:id="1"/>
      <w:r>
        <w:rPr>
          <w:rFonts w:ascii="Times New Roman Regular" w:eastAsia="宋体" w:hAnsi="Times New Roman Regular" w:cs="Times New Roman Regular"/>
          <w:color w:val="000000"/>
          <w:kern w:val="0"/>
          <w:szCs w:val="21"/>
          <w:lang w:bidi="ar"/>
        </w:rPr>
        <w:t>的相关概念与基本要求</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rPr>
        <w:t>对独立性产生不利影响的各类事项。</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r>
        <w:rPr>
          <w:rFonts w:ascii="Times New Roman Regular" w:eastAsia="宋体" w:hAnsi="Times New Roman Regular" w:cs="Times New Roman Regular"/>
          <w:color w:val="000000"/>
          <w:kern w:val="0"/>
          <w:szCs w:val="21"/>
          <w:lang w:bidi="ar"/>
        </w:rPr>
        <w:t xml:space="preserve">3. </w:t>
      </w:r>
      <w:r>
        <w:rPr>
          <w:rFonts w:ascii="Times New Roman Regular" w:eastAsia="宋体" w:hAnsi="Times New Roman Regular" w:cs="Times New Roman Regular"/>
          <w:color w:val="000000"/>
          <w:kern w:val="0"/>
          <w:szCs w:val="21"/>
          <w:lang w:bidi="ar"/>
        </w:rPr>
        <w:t>教学内容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）独立性原则与基本要求，包括对关联实体、网络</w:t>
      </w:r>
      <w:r>
        <w:rPr>
          <w:rFonts w:ascii="Times New Roman Regular" w:eastAsia="宋体" w:hAnsi="Times New Roman Regular" w:cs="Times New Roman Regular"/>
          <w:color w:val="000000"/>
          <w:kern w:val="0"/>
          <w:szCs w:val="21"/>
          <w:lang w:bidi="ar"/>
        </w:rPr>
        <w:t>会计师</w:t>
      </w:r>
      <w:r>
        <w:rPr>
          <w:rFonts w:ascii="Times New Roman Regular" w:eastAsia="宋体" w:hAnsi="Times New Roman Regular" w:cs="Times New Roman Regular"/>
          <w:color w:val="000000"/>
          <w:kern w:val="0"/>
          <w:szCs w:val="21"/>
          <w:lang w:eastAsia="zh-Hans" w:bidi="ar"/>
        </w:rPr>
        <w:t>事务所及公众利益实体的独立性要求、保持独立性的期间、违反独立性要求的总体应对等；（</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）以</w:t>
      </w:r>
      <w:r>
        <w:rPr>
          <w:rFonts w:ascii="Times New Roman Regular" w:eastAsia="宋体" w:hAnsi="Times New Roman Regular" w:cs="Times New Roman Regular"/>
          <w:color w:val="000000"/>
          <w:kern w:val="0"/>
          <w:szCs w:val="21"/>
          <w:lang w:bidi="ar"/>
        </w:rPr>
        <w:t>“</w:t>
      </w:r>
      <w:r>
        <w:rPr>
          <w:rFonts w:ascii="Times New Roman Regular" w:eastAsia="宋体" w:hAnsi="Times New Roman Regular" w:cs="Times New Roman Regular"/>
          <w:color w:val="000000"/>
          <w:kern w:val="0"/>
          <w:szCs w:val="21"/>
          <w:lang w:bidi="ar"/>
        </w:rPr>
        <w:t>利益</w:t>
      </w:r>
      <w:r>
        <w:rPr>
          <w:rFonts w:ascii="Times New Roman Regular" w:eastAsia="宋体" w:hAnsi="Times New Roman Regular" w:cs="Times New Roman Regular"/>
          <w:color w:val="000000"/>
          <w:kern w:val="0"/>
          <w:szCs w:val="21"/>
          <w:lang w:bidi="ar"/>
        </w:rPr>
        <w:t>”</w:t>
      </w:r>
      <w:r>
        <w:rPr>
          <w:rFonts w:ascii="Times New Roman Regular" w:eastAsia="宋体" w:hAnsi="Times New Roman Regular" w:cs="Times New Roman Regular"/>
          <w:color w:val="000000"/>
          <w:kern w:val="0"/>
          <w:szCs w:val="21"/>
          <w:lang w:bidi="ar"/>
        </w:rPr>
        <w:t>为分类基础的</w:t>
      </w:r>
      <w:r>
        <w:rPr>
          <w:rFonts w:ascii="Times New Roman Regular" w:eastAsia="宋体" w:hAnsi="Times New Roman Regular" w:cs="Times New Roman Regular"/>
          <w:color w:val="000000"/>
          <w:kern w:val="0"/>
          <w:szCs w:val="21"/>
          <w:lang w:eastAsia="zh-Hans" w:bidi="ar"/>
        </w:rPr>
        <w:t>对独立性</w:t>
      </w:r>
      <w:r>
        <w:rPr>
          <w:rFonts w:ascii="Times New Roman Regular" w:eastAsia="宋体" w:hAnsi="Times New Roman Regular" w:cs="Times New Roman Regular"/>
          <w:color w:val="000000"/>
          <w:kern w:val="0"/>
          <w:szCs w:val="21"/>
          <w:lang w:bidi="ar"/>
        </w:rPr>
        <w:t>产生不利影响</w:t>
      </w:r>
      <w:r>
        <w:rPr>
          <w:rFonts w:ascii="Times New Roman Regular" w:eastAsia="宋体" w:hAnsi="Times New Roman Regular" w:cs="Times New Roman Regular"/>
          <w:color w:val="000000"/>
          <w:kern w:val="0"/>
          <w:szCs w:val="21"/>
          <w:lang w:eastAsia="zh-Hans" w:bidi="ar"/>
        </w:rPr>
        <w:t>的</w:t>
      </w:r>
      <w:r>
        <w:rPr>
          <w:rFonts w:ascii="Times New Roman Regular" w:eastAsia="宋体" w:hAnsi="Times New Roman Regular" w:cs="Times New Roman Regular"/>
          <w:color w:val="000000"/>
          <w:kern w:val="0"/>
          <w:szCs w:val="21"/>
          <w:lang w:bidi="ar"/>
        </w:rPr>
        <w:t>事项</w:t>
      </w:r>
      <w:r>
        <w:rPr>
          <w:rFonts w:ascii="Times New Roman Regular" w:eastAsia="宋体" w:hAnsi="Times New Roman Regular" w:cs="Times New Roman Regular"/>
          <w:color w:val="000000"/>
          <w:kern w:val="0"/>
          <w:szCs w:val="21"/>
          <w:lang w:eastAsia="zh-Hans" w:bidi="ar"/>
        </w:rPr>
        <w:t>，如财务利益、收费、薪酬与业绩评价、礼品与款待等；（</w:t>
      </w:r>
      <w:r>
        <w:rPr>
          <w:rFonts w:ascii="Times New Roman Regular" w:eastAsia="宋体" w:hAnsi="Times New Roman Regular" w:cs="Times New Roman Regular"/>
          <w:color w:val="000000"/>
          <w:kern w:val="0"/>
          <w:szCs w:val="21"/>
          <w:lang w:eastAsia="zh-Hans" w:bidi="ar"/>
        </w:rPr>
        <w:t>3</w:t>
      </w:r>
      <w:r>
        <w:rPr>
          <w:rFonts w:ascii="Times New Roman Regular" w:eastAsia="宋体" w:hAnsi="Times New Roman Regular" w:cs="Times New Roman Regular"/>
          <w:color w:val="000000"/>
          <w:kern w:val="0"/>
          <w:szCs w:val="21"/>
          <w:lang w:eastAsia="zh-Hans" w:bidi="ar"/>
        </w:rPr>
        <w:t>）以</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关系</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为分类基础的事项，如家庭与私人关系、兼任与雇佣关系、任期与轮换问题；（</w:t>
      </w:r>
      <w:r>
        <w:rPr>
          <w:rFonts w:ascii="Times New Roman Regular" w:eastAsia="宋体" w:hAnsi="Times New Roman Regular" w:cs="Times New Roman Regular"/>
          <w:color w:val="000000"/>
          <w:kern w:val="0"/>
          <w:szCs w:val="21"/>
          <w:lang w:eastAsia="zh-Hans" w:bidi="ar"/>
        </w:rPr>
        <w:t>4</w:t>
      </w:r>
      <w:r>
        <w:rPr>
          <w:rFonts w:ascii="Times New Roman Regular" w:eastAsia="宋体" w:hAnsi="Times New Roman Regular" w:cs="Times New Roman Regular"/>
          <w:color w:val="000000"/>
          <w:kern w:val="0"/>
          <w:szCs w:val="21"/>
          <w:lang w:eastAsia="zh-Hans" w:bidi="ar"/>
        </w:rPr>
        <w:t>）以</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服务</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为分类基础的事项，如向审计客户提供非鉴证服务。</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rPr>
      </w:pPr>
      <w:r>
        <w:rPr>
          <w:rFonts w:ascii="Times New Roman Regular" w:eastAsia="宋体" w:hAnsi="Times New Roman Regular" w:cs="Times New Roman Regular"/>
          <w:color w:val="000000"/>
          <w:kern w:val="0"/>
          <w:szCs w:val="21"/>
          <w:lang w:bidi="ar"/>
        </w:rPr>
        <w:t xml:space="preserve">4. </w:t>
      </w:r>
      <w:r>
        <w:rPr>
          <w:rFonts w:ascii="Times New Roman Regular" w:eastAsia="宋体" w:hAnsi="Times New Roman Regular" w:cs="Times New Roman Regular"/>
          <w:color w:val="000000"/>
          <w:kern w:val="0"/>
          <w:szCs w:val="21"/>
          <w:lang w:bidi="ar"/>
        </w:rPr>
        <w:t>教学方法</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 xml:space="preserve"> </w:t>
      </w:r>
      <w:r>
        <w:rPr>
          <w:rFonts w:ascii="Times New Roman Regular" w:eastAsia="宋体" w:hAnsi="Times New Roman Regular" w:cs="Times New Roman Regular"/>
          <w:color w:val="000000"/>
          <w:kern w:val="0"/>
          <w:szCs w:val="21"/>
          <w:lang w:bidi="ar"/>
        </w:rPr>
        <w:t>讲授、讨论、举例、案例分析</w:t>
      </w:r>
      <w:r>
        <w:rPr>
          <w:rFonts w:ascii="Times New Roman Regular" w:eastAsia="宋体" w:hAnsi="Times New Roman Regular" w:cs="Times New Roman Regular" w:hint="eastAsia"/>
          <w:color w:val="000000"/>
          <w:kern w:val="0"/>
          <w:szCs w:val="21"/>
          <w:lang w:eastAsia="zh-Hans" w:bidi="ar"/>
        </w:rPr>
        <w:t>。</w:t>
      </w:r>
      <w:r>
        <w:rPr>
          <w:rFonts w:ascii="Times New Roman Regular" w:eastAsia="宋体" w:hAnsi="Times New Roman Regular" w:cs="Times New Roman Regular"/>
          <w:color w:val="000000"/>
          <w:kern w:val="0"/>
          <w:szCs w:val="21"/>
          <w:lang w:bidi="ar"/>
        </w:rPr>
        <w:t xml:space="preserve"> </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r>
        <w:rPr>
          <w:rFonts w:ascii="Times New Roman Regular" w:eastAsia="宋体" w:hAnsi="Times New Roman Regular" w:cs="Times New Roman Regular"/>
          <w:color w:val="000000"/>
          <w:kern w:val="0"/>
          <w:szCs w:val="21"/>
          <w:lang w:bidi="ar"/>
        </w:rPr>
        <w:t xml:space="preserve">5. </w:t>
      </w:r>
      <w:r>
        <w:rPr>
          <w:rFonts w:ascii="Times New Roman Regular" w:eastAsia="宋体" w:hAnsi="Times New Roman Regular" w:cs="Times New Roman Regular"/>
          <w:color w:val="000000"/>
          <w:kern w:val="0"/>
          <w:szCs w:val="21"/>
          <w:lang w:bidi="ar"/>
        </w:rPr>
        <w:t>教学评价</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hint="eastAsia"/>
          <w:color w:val="000000"/>
          <w:kern w:val="0"/>
          <w:szCs w:val="21"/>
          <w:lang w:eastAsia="zh-Hans" w:bidi="ar"/>
        </w:rPr>
        <w:t>学生</w:t>
      </w:r>
      <w:r>
        <w:rPr>
          <w:rFonts w:ascii="Times New Roman Regular" w:eastAsia="宋体" w:hAnsi="Times New Roman Regular" w:cs="Times New Roman Regular"/>
          <w:color w:val="000000"/>
          <w:kern w:val="0"/>
          <w:szCs w:val="21"/>
          <w:lang w:eastAsia="zh-Hans" w:bidi="ar"/>
        </w:rPr>
        <w:t>分组形成案例分析小组，分别选择有代表性的注册会计师</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会计师事务所违背独立性要求的案例进行深入分析，解读案例中的主要压力事项、由此带来的不利影响，评价其结果，并分析正确的应对方式</w:t>
      </w:r>
      <w:r>
        <w:rPr>
          <w:rFonts w:ascii="Times New Roman Regular" w:eastAsia="宋体" w:hAnsi="Times New Roman Regular" w:cs="Times New Roman Regular" w:hint="eastAsia"/>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分工合作完成，进行课堂展示，并撰写书面报告；通过课后练习题，对威胁独立性的具体情形进行辨别。</w:t>
      </w:r>
    </w:p>
    <w:p w:rsidR="00217C16" w:rsidRDefault="00217C16">
      <w:pPr>
        <w:widowControl/>
        <w:spacing w:beforeLines="50" w:before="156" w:afterLines="50" w:after="156"/>
        <w:jc w:val="left"/>
        <w:rPr>
          <w:rFonts w:ascii="Times New Roman Regular" w:eastAsia="宋体" w:hAnsi="Times New Roman Regular" w:cs="Times New Roman Regular"/>
          <w:color w:val="000000"/>
          <w:kern w:val="0"/>
          <w:szCs w:val="21"/>
          <w:lang w:bidi="ar"/>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lang w:eastAsia="zh-Hans"/>
        </w:rPr>
      </w:pPr>
      <w:r>
        <w:rPr>
          <w:rFonts w:ascii="Times New Roman Regular" w:eastAsia="黑体" w:hAnsi="Times New Roman Regular" w:cs="Times New Roman Regular"/>
          <w:b/>
          <w:sz w:val="24"/>
          <w:szCs w:val="24"/>
          <w:lang w:bidi="ar"/>
        </w:rPr>
        <w:t>第</w:t>
      </w:r>
      <w:r>
        <w:rPr>
          <w:rFonts w:ascii="Times New Roman Regular" w:eastAsia="黑体" w:hAnsi="Times New Roman Regular" w:cs="Times New Roman Regular"/>
          <w:b/>
          <w:sz w:val="24"/>
          <w:szCs w:val="24"/>
          <w:lang w:eastAsia="zh-Hans" w:bidi="ar"/>
        </w:rPr>
        <w:t>十</w:t>
      </w:r>
      <w:r>
        <w:rPr>
          <w:rFonts w:ascii="Times New Roman Regular" w:eastAsia="黑体" w:hAnsi="Times New Roman Regular" w:cs="Times New Roman Regular"/>
          <w:b/>
          <w:sz w:val="24"/>
          <w:szCs w:val="24"/>
          <w:lang w:bidi="ar"/>
        </w:rPr>
        <w:t>章</w:t>
      </w:r>
      <w:r>
        <w:rPr>
          <w:rFonts w:ascii="Times New Roman Regular" w:eastAsia="黑体" w:hAnsi="Times New Roman Regular" w:cs="Times New Roman Regular"/>
          <w:b/>
          <w:sz w:val="24"/>
          <w:szCs w:val="24"/>
          <w:lang w:bidi="ar"/>
        </w:rPr>
        <w:t xml:space="preserve"> </w:t>
      </w:r>
      <w:r>
        <w:rPr>
          <w:rFonts w:ascii="Times New Roman Regular" w:eastAsia="黑体" w:hAnsi="Times New Roman Regular" w:cs="Times New Roman Regular"/>
          <w:b/>
          <w:sz w:val="24"/>
          <w:szCs w:val="24"/>
          <w:lang w:eastAsia="zh-Hans" w:bidi="ar"/>
        </w:rPr>
        <w:t>数字时代会计职业道德</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1. </w:t>
      </w:r>
      <w:r>
        <w:rPr>
          <w:rFonts w:ascii="Times New Roman Regular" w:eastAsia="宋体" w:hAnsi="Times New Roman Regular" w:cs="Times New Roman Regular"/>
          <w:color w:val="000000"/>
          <w:kern w:val="0"/>
          <w:szCs w:val="21"/>
          <w:lang w:bidi="ar"/>
        </w:rPr>
        <w:t>教学目标</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）理解数字时代的会计职业变革及其所引发的会计职业道德新困境；（</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）提升在数字时代识别和应对会计职业道德困境的能力。</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2. </w:t>
      </w:r>
      <w:r>
        <w:rPr>
          <w:rFonts w:ascii="Times New Roman Regular" w:eastAsia="宋体" w:hAnsi="Times New Roman Regular" w:cs="Times New Roman Regular"/>
          <w:color w:val="000000"/>
          <w:kern w:val="0"/>
          <w:szCs w:val="21"/>
          <w:lang w:bidi="ar"/>
        </w:rPr>
        <w:t>教学重难点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）数字时代会计职业的利益诱惑；（</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）数字时代会计职业的道德新困境；（</w:t>
      </w:r>
      <w:r>
        <w:rPr>
          <w:rFonts w:ascii="Times New Roman Regular" w:eastAsia="宋体" w:hAnsi="Times New Roman Regular" w:cs="Times New Roman Regular"/>
          <w:color w:val="000000"/>
          <w:kern w:val="0"/>
          <w:szCs w:val="21"/>
          <w:lang w:eastAsia="zh-Hans" w:bidi="ar"/>
        </w:rPr>
        <w:t>3</w:t>
      </w:r>
      <w:r>
        <w:rPr>
          <w:rFonts w:ascii="Times New Roman Regular" w:eastAsia="宋体" w:hAnsi="Times New Roman Regular" w:cs="Times New Roman Regular"/>
          <w:color w:val="000000"/>
          <w:kern w:val="0"/>
          <w:szCs w:val="21"/>
          <w:lang w:eastAsia="zh-Hans" w:bidi="ar"/>
        </w:rPr>
        <w:t>）数字时代会计职业道德规范</w:t>
      </w:r>
      <w:r>
        <w:rPr>
          <w:rFonts w:ascii="Times New Roman Regular" w:eastAsia="宋体" w:hAnsi="Times New Roman Regular" w:cs="Times New Roman Regular" w:hint="eastAsia"/>
          <w:color w:val="000000"/>
          <w:kern w:val="0"/>
          <w:szCs w:val="21"/>
          <w:lang w:eastAsia="zh-Hans" w:bidi="ar"/>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r>
        <w:rPr>
          <w:rFonts w:ascii="Times New Roman Regular" w:eastAsia="宋体" w:hAnsi="Times New Roman Regular" w:cs="Times New Roman Regular"/>
          <w:color w:val="000000"/>
          <w:kern w:val="0"/>
          <w:szCs w:val="21"/>
          <w:lang w:bidi="ar"/>
        </w:rPr>
        <w:t xml:space="preserve">3. </w:t>
      </w:r>
      <w:r>
        <w:rPr>
          <w:rFonts w:ascii="Times New Roman Regular" w:eastAsia="宋体" w:hAnsi="Times New Roman Regular" w:cs="Times New Roman Regular"/>
          <w:color w:val="000000"/>
          <w:kern w:val="0"/>
          <w:szCs w:val="21"/>
          <w:lang w:bidi="ar"/>
        </w:rPr>
        <w:t>教学内容</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eastAsia="zh-Hans" w:bidi="ar"/>
        </w:rPr>
        <w:t>1</w:t>
      </w:r>
      <w:r>
        <w:rPr>
          <w:rFonts w:ascii="Times New Roman Regular" w:eastAsia="宋体" w:hAnsi="Times New Roman Regular" w:cs="Times New Roman Regular"/>
          <w:color w:val="000000"/>
          <w:kern w:val="0"/>
          <w:szCs w:val="21"/>
          <w:lang w:eastAsia="zh-Hans" w:bidi="ar"/>
        </w:rPr>
        <w:t>）数字时代会计职业的变革趋势；（</w:t>
      </w:r>
      <w:r>
        <w:rPr>
          <w:rFonts w:ascii="Times New Roman Regular" w:eastAsia="宋体" w:hAnsi="Times New Roman Regular" w:cs="Times New Roman Regular"/>
          <w:color w:val="000000"/>
          <w:kern w:val="0"/>
          <w:szCs w:val="21"/>
          <w:lang w:eastAsia="zh-Hans" w:bidi="ar"/>
        </w:rPr>
        <w:t>2</w:t>
      </w:r>
      <w:r>
        <w:rPr>
          <w:rFonts w:ascii="Times New Roman Regular" w:eastAsia="宋体" w:hAnsi="Times New Roman Regular" w:cs="Times New Roman Regular"/>
          <w:color w:val="000000"/>
          <w:kern w:val="0"/>
          <w:szCs w:val="21"/>
          <w:lang w:eastAsia="zh-Hans" w:bidi="ar"/>
        </w:rPr>
        <w:t>）数字时代会计职业的利益诱惑，包括数据价值诱惑与会计免责诱惑；（</w:t>
      </w:r>
      <w:r>
        <w:rPr>
          <w:rFonts w:ascii="Times New Roman Regular" w:eastAsia="宋体" w:hAnsi="Times New Roman Regular" w:cs="Times New Roman Regular"/>
          <w:color w:val="000000"/>
          <w:kern w:val="0"/>
          <w:szCs w:val="21"/>
          <w:lang w:eastAsia="zh-Hans" w:bidi="ar"/>
        </w:rPr>
        <w:t>3</w:t>
      </w:r>
      <w:r>
        <w:rPr>
          <w:rFonts w:ascii="Times New Roman Regular" w:eastAsia="宋体" w:hAnsi="Times New Roman Regular" w:cs="Times New Roman Regular"/>
          <w:color w:val="000000"/>
          <w:kern w:val="0"/>
          <w:szCs w:val="21"/>
          <w:lang w:eastAsia="zh-Hans" w:bidi="ar"/>
        </w:rPr>
        <w:t>）数字时代会计职业的道德困境，包括数据相关专业胜任能力困境、会计信息系统相关道德困境、会计数据管理相关道德困境等；（</w:t>
      </w:r>
      <w:r>
        <w:rPr>
          <w:rFonts w:ascii="Times New Roman Regular" w:eastAsia="宋体" w:hAnsi="Times New Roman Regular" w:cs="Times New Roman Regular"/>
          <w:color w:val="000000"/>
          <w:kern w:val="0"/>
          <w:szCs w:val="21"/>
          <w:lang w:eastAsia="zh-Hans" w:bidi="ar"/>
        </w:rPr>
        <w:t>4</w:t>
      </w:r>
      <w:r>
        <w:rPr>
          <w:rFonts w:ascii="Times New Roman Regular" w:eastAsia="宋体" w:hAnsi="Times New Roman Regular" w:cs="Times New Roman Regular"/>
          <w:color w:val="000000"/>
          <w:kern w:val="0"/>
          <w:szCs w:val="21"/>
          <w:lang w:eastAsia="zh-Hans" w:bidi="ar"/>
        </w:rPr>
        <w:t>）数字时代会计职业道德规范，包括专业胜任能力规范、会计信息系统操作行为规范、会计数据资源管理行为规范、会计人工智能应用行为规范等。</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bidi="ar"/>
        </w:rPr>
      </w:pPr>
      <w:r>
        <w:rPr>
          <w:rFonts w:ascii="Times New Roman Regular" w:eastAsia="宋体" w:hAnsi="Times New Roman Regular" w:cs="Times New Roman Regular"/>
          <w:color w:val="000000"/>
          <w:kern w:val="0"/>
          <w:szCs w:val="21"/>
          <w:lang w:bidi="ar"/>
        </w:rPr>
        <w:t xml:space="preserve">4. </w:t>
      </w:r>
      <w:r>
        <w:rPr>
          <w:rFonts w:ascii="Times New Roman Regular" w:eastAsia="宋体" w:hAnsi="Times New Roman Regular" w:cs="Times New Roman Regular"/>
          <w:color w:val="000000"/>
          <w:kern w:val="0"/>
          <w:szCs w:val="21"/>
          <w:lang w:bidi="ar"/>
        </w:rPr>
        <w:t>教学方法</w:t>
      </w:r>
      <w:r>
        <w:rPr>
          <w:rFonts w:ascii="Times New Roman Regular" w:eastAsia="宋体" w:hAnsi="Times New Roman Regular" w:cs="Times New Roman Regular"/>
          <w:color w:val="000000"/>
          <w:kern w:val="0"/>
          <w:szCs w:val="21"/>
          <w:lang w:eastAsia="zh-Hans" w:bidi="ar"/>
        </w:rPr>
        <w:t>：</w:t>
      </w:r>
      <w:r>
        <w:rPr>
          <w:rFonts w:ascii="Times New Roman Regular" w:eastAsia="宋体" w:hAnsi="Times New Roman Regular" w:cs="Times New Roman Regular"/>
          <w:color w:val="000000"/>
          <w:kern w:val="0"/>
          <w:szCs w:val="21"/>
          <w:lang w:bidi="ar"/>
        </w:rPr>
        <w:t>讲授、讨论</w:t>
      </w:r>
      <w:r>
        <w:rPr>
          <w:rFonts w:ascii="Times New Roman Regular" w:eastAsia="宋体" w:hAnsi="Times New Roman Regular" w:cs="Times New Roman Regular" w:hint="eastAsia"/>
          <w:color w:val="000000"/>
          <w:kern w:val="0"/>
          <w:szCs w:val="21"/>
          <w:lang w:eastAsia="zh-Hans" w:bidi="ar"/>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color w:val="000000"/>
          <w:kern w:val="0"/>
          <w:szCs w:val="21"/>
          <w:lang w:eastAsia="zh-Hans"/>
        </w:rPr>
      </w:pPr>
      <w:r>
        <w:rPr>
          <w:rFonts w:ascii="Times New Roman Regular" w:eastAsia="宋体" w:hAnsi="Times New Roman Regular" w:cs="Times New Roman Regular"/>
          <w:color w:val="000000"/>
          <w:kern w:val="0"/>
          <w:szCs w:val="21"/>
          <w:lang w:bidi="ar"/>
        </w:rPr>
        <w:t xml:space="preserve">5. </w:t>
      </w:r>
      <w:r>
        <w:rPr>
          <w:rFonts w:ascii="Times New Roman Regular" w:eastAsia="宋体" w:hAnsi="Times New Roman Regular" w:cs="Times New Roman Regular"/>
          <w:color w:val="000000"/>
          <w:kern w:val="0"/>
          <w:szCs w:val="21"/>
          <w:lang w:bidi="ar"/>
        </w:rPr>
        <w:t>教学评价</w:t>
      </w:r>
      <w:r>
        <w:rPr>
          <w:rFonts w:ascii="Times New Roman Regular" w:eastAsia="宋体" w:hAnsi="Times New Roman Regular" w:cs="Times New Roman Regular"/>
          <w:color w:val="000000"/>
          <w:kern w:val="0"/>
          <w:szCs w:val="21"/>
          <w:lang w:eastAsia="zh-Hans" w:bidi="ar"/>
        </w:rPr>
        <w:t>：结合所学辨析大数据或人工智能应用给会计领域带来的新型伦理问题，思考职业规范价值取向与应对性策略。</w:t>
      </w:r>
    </w:p>
    <w:p w:rsidR="00217C16" w:rsidRDefault="00217C16">
      <w:pPr>
        <w:widowControl/>
        <w:spacing w:beforeLines="50" w:before="156" w:afterLines="50" w:after="156"/>
        <w:jc w:val="left"/>
        <w:rPr>
          <w:rFonts w:ascii="Times New Roman Regular" w:hAnsi="Times New Roman Regular" w:cs="Times New Roman Regular"/>
        </w:rPr>
      </w:pPr>
    </w:p>
    <w:p w:rsidR="00217C16" w:rsidRDefault="00000000">
      <w:pPr>
        <w:widowControl/>
        <w:spacing w:beforeLines="50" w:before="156" w:afterLines="50" w:after="156"/>
        <w:ind w:firstLineChars="200" w:firstLine="571"/>
        <w:jc w:val="left"/>
        <w:outlineLvl w:val="0"/>
        <w:rPr>
          <w:rFonts w:ascii="Times New Roman Regular" w:hAnsi="Times New Roman Regular" w:cs="Times New Roman Regular"/>
        </w:rPr>
      </w:pPr>
      <w:r>
        <w:rPr>
          <w:rFonts w:ascii="Times New Roman Regular" w:eastAsia="黑体" w:hAnsi="Times New Roman Regular" w:cs="Times New Roman Regular"/>
          <w:b/>
          <w:sz w:val="28"/>
          <w:szCs w:val="28"/>
        </w:rPr>
        <w:t>四、学时分配</w:t>
      </w:r>
    </w:p>
    <w:p w:rsidR="00217C16" w:rsidRDefault="00000000">
      <w:pPr>
        <w:widowControl/>
        <w:spacing w:beforeLines="50" w:before="156" w:afterLines="50" w:after="156"/>
        <w:jc w:val="center"/>
        <w:rPr>
          <w:rFonts w:ascii="Times New Roman Regular" w:eastAsia="黑体" w:hAnsi="Times New Roman Regular" w:cs="Times New Roman Regular" w:hint="eastAsia"/>
          <w:b/>
          <w:sz w:val="24"/>
          <w:szCs w:val="24"/>
        </w:rPr>
      </w:pPr>
      <w:r>
        <w:rPr>
          <w:rFonts w:ascii="Times New Roman Regular" w:eastAsia="宋体" w:hAnsi="Times New Roman Regular" w:cs="Times New Roman Regular"/>
          <w:b/>
          <w:szCs w:val="21"/>
        </w:rPr>
        <w:t>表</w:t>
      </w:r>
      <w:r>
        <w:rPr>
          <w:rFonts w:ascii="Times New Roman Regular" w:eastAsia="宋体" w:hAnsi="Times New Roman Regular" w:cs="Times New Roman Regular"/>
          <w:b/>
          <w:szCs w:val="21"/>
        </w:rPr>
        <w:t>2</w:t>
      </w:r>
      <w:r>
        <w:rPr>
          <w:rFonts w:ascii="Times New Roman Regular" w:eastAsia="宋体" w:hAnsi="Times New Roman Regular" w:cs="Times New Roman Regular"/>
          <w:b/>
          <w:szCs w:val="21"/>
        </w:rPr>
        <w:t>：各章节的具体内容和学时分配表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章节</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章节内容</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b/>
                <w:bCs/>
              </w:rPr>
            </w:pPr>
            <w:r>
              <w:rPr>
                <w:rFonts w:ascii="Times New Roman Regular" w:eastAsia="宋体" w:hAnsi="Times New Roman Regular" w:cs="Times New Roman Regular"/>
                <w:b/>
                <w:bCs/>
              </w:rPr>
              <w:t>学时分配</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第一章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lang w:eastAsia="zh-Hans"/>
              </w:rPr>
              <w:t>商业伦理导论</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2</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第二章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商业伦理核心领域</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6</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第三章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数字时代商业伦理</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3</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第四章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会计职业道德基本理论</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4</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第五章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会计职业道德基本原则</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4</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第六章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会计职业道德概念框架</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2</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第七章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单位会计人员职业道德</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4</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第八章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注册会计师职业道德</w:t>
            </w:r>
            <w:r>
              <w:rPr>
                <w:rFonts w:ascii="Times New Roman Regular" w:eastAsia="宋体" w:hAnsi="Times New Roman Regular" w:cs="Times New Roman Regular"/>
                <w:lang w:eastAsia="zh-Hans"/>
              </w:rPr>
              <w:t>I</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4</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第九章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注册会计师职业道德</w:t>
            </w:r>
            <w:r>
              <w:rPr>
                <w:rFonts w:ascii="Times New Roman Regular" w:eastAsia="宋体" w:hAnsi="Times New Roman Regular" w:cs="Times New Roman Regular"/>
                <w:lang w:eastAsia="zh-Hans"/>
              </w:rPr>
              <w:t>II</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4</w:t>
            </w:r>
          </w:p>
        </w:tc>
      </w:tr>
      <w:tr w:rsidR="00217C16">
        <w:trPr>
          <w:trHeight w:val="680"/>
          <w:jc w:val="center"/>
        </w:trPr>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第十章</w:t>
            </w:r>
          </w:p>
        </w:tc>
        <w:tc>
          <w:tcPr>
            <w:tcW w:w="2765"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数字时代会计职业道德</w:t>
            </w:r>
          </w:p>
        </w:tc>
        <w:tc>
          <w:tcPr>
            <w:tcW w:w="2766"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rPr>
            </w:pPr>
            <w:r>
              <w:rPr>
                <w:rFonts w:ascii="Times New Roman Regular" w:eastAsia="宋体" w:hAnsi="Times New Roman Regular" w:cs="Times New Roman Regular"/>
              </w:rPr>
              <w:t>3</w:t>
            </w:r>
          </w:p>
        </w:tc>
      </w:tr>
    </w:tbl>
    <w:p w:rsidR="00217C16" w:rsidRDefault="00217C16">
      <w:pPr>
        <w:widowControl/>
        <w:spacing w:beforeLines="50" w:before="156" w:afterLines="50" w:after="156"/>
        <w:jc w:val="left"/>
        <w:rPr>
          <w:rFonts w:ascii="Times New Roman Regular" w:eastAsia="宋体" w:hAnsi="Times New Roman Regular" w:cs="Times New Roman Regular"/>
          <w:b/>
          <w:szCs w:val="21"/>
        </w:rPr>
      </w:pPr>
    </w:p>
    <w:p w:rsidR="00217C16" w:rsidRDefault="00000000">
      <w:pPr>
        <w:widowControl/>
        <w:spacing w:beforeLines="50" w:before="156" w:afterLines="50" w:after="156"/>
        <w:ind w:firstLineChars="200" w:firstLine="571"/>
        <w:jc w:val="left"/>
        <w:outlineLvl w:val="0"/>
        <w:rPr>
          <w:rFonts w:ascii="Times New Roman Regular" w:hAnsi="Times New Roman Regular" w:cs="Times New Roman Regular"/>
        </w:rPr>
      </w:pPr>
      <w:r>
        <w:rPr>
          <w:rFonts w:ascii="Times New Roman Regular" w:eastAsia="黑体" w:hAnsi="Times New Roman Regular" w:cs="Times New Roman Regular"/>
          <w:b/>
          <w:sz w:val="28"/>
          <w:szCs w:val="28"/>
        </w:rPr>
        <w:t>五、教学进度</w:t>
      </w:r>
    </w:p>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b/>
          <w:szCs w:val="21"/>
        </w:rPr>
        <w:t>表</w:t>
      </w:r>
      <w:r>
        <w:rPr>
          <w:rFonts w:ascii="Times New Roman Regular" w:eastAsia="宋体" w:hAnsi="Times New Roman Regular" w:cs="Times New Roman Regular"/>
          <w:b/>
          <w:szCs w:val="21"/>
        </w:rPr>
        <w:t>3</w:t>
      </w:r>
      <w:r>
        <w:rPr>
          <w:rFonts w:ascii="Times New Roman Regular" w:eastAsia="宋体" w:hAnsi="Times New Roman Regular" w:cs="Times New Roman Regular"/>
          <w:b/>
          <w:szCs w:val="21"/>
        </w:rPr>
        <w:t>：教学进度表</w:t>
      </w:r>
    </w:p>
    <w:tbl>
      <w:tblPr>
        <w:tblStyle w:val="ab"/>
        <w:tblW w:w="8296" w:type="dxa"/>
        <w:jc w:val="center"/>
        <w:tblLayout w:type="fixed"/>
        <w:tblLook w:val="04A0" w:firstRow="1" w:lastRow="0" w:firstColumn="1" w:lastColumn="0" w:noHBand="0" w:noVBand="1"/>
      </w:tblPr>
      <w:tblGrid>
        <w:gridCol w:w="948"/>
        <w:gridCol w:w="702"/>
        <w:gridCol w:w="1618"/>
        <w:gridCol w:w="2000"/>
        <w:gridCol w:w="740"/>
        <w:gridCol w:w="1740"/>
        <w:gridCol w:w="548"/>
      </w:tblGrid>
      <w:tr w:rsidR="00217C16">
        <w:trPr>
          <w:trHeight w:val="340"/>
          <w:jc w:val="center"/>
        </w:trPr>
        <w:tc>
          <w:tcPr>
            <w:tcW w:w="948" w:type="dxa"/>
            <w:vAlign w:val="center"/>
          </w:tcPr>
          <w:p w:rsidR="00217C16" w:rsidRDefault="00000000">
            <w:pPr>
              <w:widowControl/>
              <w:spacing w:beforeLines="50" w:before="156" w:afterLines="50" w:after="156"/>
              <w:jc w:val="center"/>
              <w:rPr>
                <w:rFonts w:ascii="Times New Roman Regular" w:eastAsia="黑体" w:hAnsi="Times New Roman Regular" w:cs="Times New Roman Regular" w:hint="eastAsia"/>
                <w:sz w:val="24"/>
                <w:szCs w:val="24"/>
              </w:rPr>
            </w:pPr>
            <w:r>
              <w:rPr>
                <w:rFonts w:ascii="Times New Roman Regular" w:eastAsia="黑体" w:hAnsi="Times New Roman Regular" w:cs="Times New Roman Regular"/>
                <w:sz w:val="24"/>
                <w:szCs w:val="24"/>
              </w:rPr>
              <w:t>周次</w:t>
            </w:r>
          </w:p>
        </w:tc>
        <w:tc>
          <w:tcPr>
            <w:tcW w:w="702" w:type="dxa"/>
            <w:vAlign w:val="center"/>
          </w:tcPr>
          <w:p w:rsidR="00217C16" w:rsidRDefault="00000000">
            <w:pPr>
              <w:widowControl/>
              <w:spacing w:beforeLines="50" w:before="156" w:afterLines="50" w:after="156"/>
              <w:jc w:val="center"/>
              <w:rPr>
                <w:rFonts w:ascii="Times New Roman Regular" w:eastAsia="黑体" w:hAnsi="Times New Roman Regular" w:cs="Times New Roman Regular" w:hint="eastAsia"/>
                <w:sz w:val="24"/>
                <w:szCs w:val="24"/>
              </w:rPr>
            </w:pPr>
            <w:r>
              <w:rPr>
                <w:rFonts w:ascii="Times New Roman Regular" w:eastAsia="黑体" w:hAnsi="Times New Roman Regular" w:cs="Times New Roman Regular"/>
                <w:sz w:val="24"/>
                <w:szCs w:val="24"/>
              </w:rPr>
              <w:t>日期</w:t>
            </w:r>
          </w:p>
        </w:tc>
        <w:tc>
          <w:tcPr>
            <w:tcW w:w="1618" w:type="dxa"/>
            <w:vAlign w:val="center"/>
          </w:tcPr>
          <w:p w:rsidR="00217C16" w:rsidRDefault="00000000">
            <w:pPr>
              <w:widowControl/>
              <w:spacing w:beforeLines="50" w:before="156" w:afterLines="50" w:after="156"/>
              <w:jc w:val="center"/>
              <w:rPr>
                <w:rFonts w:ascii="Times New Roman Regular" w:eastAsia="黑体" w:hAnsi="Times New Roman Regular" w:cs="Times New Roman Regular" w:hint="eastAsia"/>
                <w:sz w:val="24"/>
                <w:szCs w:val="24"/>
              </w:rPr>
            </w:pPr>
            <w:r>
              <w:rPr>
                <w:rFonts w:ascii="Times New Roman Regular" w:eastAsia="黑体" w:hAnsi="Times New Roman Regular" w:cs="Times New Roman Regular"/>
                <w:sz w:val="24"/>
                <w:szCs w:val="24"/>
              </w:rPr>
              <w:t>章节名称</w:t>
            </w:r>
          </w:p>
        </w:tc>
        <w:tc>
          <w:tcPr>
            <w:tcW w:w="2000" w:type="dxa"/>
            <w:vAlign w:val="center"/>
          </w:tcPr>
          <w:p w:rsidR="00217C16" w:rsidRDefault="00000000">
            <w:pPr>
              <w:widowControl/>
              <w:spacing w:beforeLines="50" w:before="156" w:afterLines="50" w:after="156"/>
              <w:jc w:val="center"/>
              <w:rPr>
                <w:rFonts w:ascii="Times New Roman Regular" w:eastAsia="黑体" w:hAnsi="Times New Roman Regular" w:cs="Times New Roman Regular" w:hint="eastAsia"/>
                <w:sz w:val="24"/>
                <w:szCs w:val="24"/>
              </w:rPr>
            </w:pPr>
            <w:r>
              <w:rPr>
                <w:rFonts w:ascii="Times New Roman Regular" w:eastAsia="黑体" w:hAnsi="Times New Roman Regular" w:cs="Times New Roman Regular"/>
                <w:sz w:val="24"/>
                <w:szCs w:val="24"/>
              </w:rPr>
              <w:t>内容提要</w:t>
            </w:r>
          </w:p>
        </w:tc>
        <w:tc>
          <w:tcPr>
            <w:tcW w:w="740" w:type="dxa"/>
            <w:vAlign w:val="center"/>
          </w:tcPr>
          <w:p w:rsidR="00217C16" w:rsidRDefault="00000000">
            <w:pPr>
              <w:widowControl/>
              <w:spacing w:beforeLines="50" w:before="156" w:afterLines="50" w:after="156"/>
              <w:jc w:val="center"/>
              <w:rPr>
                <w:rFonts w:ascii="Times New Roman Regular" w:eastAsia="黑体" w:hAnsi="Times New Roman Regular" w:cs="Times New Roman Regular" w:hint="eastAsia"/>
                <w:sz w:val="24"/>
                <w:szCs w:val="24"/>
              </w:rPr>
            </w:pPr>
            <w:r>
              <w:rPr>
                <w:rFonts w:ascii="Times New Roman Regular" w:eastAsia="黑体" w:hAnsi="Times New Roman Regular" w:cs="Times New Roman Regular"/>
                <w:sz w:val="24"/>
                <w:szCs w:val="24"/>
              </w:rPr>
              <w:t>授课时数</w:t>
            </w:r>
          </w:p>
        </w:tc>
        <w:tc>
          <w:tcPr>
            <w:tcW w:w="1740" w:type="dxa"/>
            <w:vAlign w:val="center"/>
          </w:tcPr>
          <w:p w:rsidR="00217C16" w:rsidRDefault="00000000">
            <w:pPr>
              <w:widowControl/>
              <w:spacing w:beforeLines="50" w:before="156" w:afterLines="50" w:after="156"/>
              <w:jc w:val="center"/>
              <w:rPr>
                <w:rFonts w:ascii="Times New Roman Regular" w:eastAsia="黑体" w:hAnsi="Times New Roman Regular" w:cs="Times New Roman Regular" w:hint="eastAsia"/>
                <w:sz w:val="24"/>
                <w:szCs w:val="24"/>
              </w:rPr>
            </w:pPr>
            <w:r>
              <w:rPr>
                <w:rFonts w:ascii="Times New Roman Regular" w:eastAsia="黑体" w:hAnsi="Times New Roman Regular" w:cs="Times New Roman Regular"/>
                <w:sz w:val="24"/>
                <w:szCs w:val="24"/>
              </w:rPr>
              <w:t>作业及要求</w:t>
            </w:r>
          </w:p>
        </w:tc>
        <w:tc>
          <w:tcPr>
            <w:tcW w:w="548" w:type="dxa"/>
            <w:vAlign w:val="center"/>
          </w:tcPr>
          <w:p w:rsidR="00217C16" w:rsidRDefault="00000000">
            <w:pPr>
              <w:widowControl/>
              <w:spacing w:beforeLines="50" w:before="156" w:afterLines="50" w:after="156"/>
              <w:jc w:val="center"/>
              <w:rPr>
                <w:rFonts w:ascii="Times New Roman Regular" w:eastAsia="黑体" w:hAnsi="Times New Roman Regular" w:cs="Times New Roman Regular" w:hint="eastAsia"/>
                <w:sz w:val="24"/>
                <w:szCs w:val="24"/>
              </w:rPr>
            </w:pPr>
            <w:r>
              <w:rPr>
                <w:rFonts w:ascii="Times New Roman Regular" w:eastAsia="黑体" w:hAnsi="Times New Roman Regular" w:cs="Times New Roman Regular"/>
                <w:sz w:val="24"/>
                <w:szCs w:val="24"/>
              </w:rPr>
              <w:t>备注</w:t>
            </w:r>
          </w:p>
        </w:tc>
      </w:tr>
      <w:tr w:rsidR="00217C16">
        <w:trPr>
          <w:trHeight w:val="1498"/>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1</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商业伦理导论</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伦理相关基础概念；商业伦理判断的五大标准</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2</w:t>
            </w:r>
          </w:p>
        </w:tc>
        <w:tc>
          <w:tcPr>
            <w:tcW w:w="1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理解商业伦理的内涵与功能，掌握商业伦理判断基本标准</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1677"/>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lastRenderedPageBreak/>
              <w:t>2-4</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商业伦理核心领域</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公司治理中、消费者关系管理中、市场竞合中的商业伦理；企业社会责任</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6</w:t>
            </w:r>
          </w:p>
        </w:tc>
        <w:tc>
          <w:tcPr>
            <w:tcW w:w="1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理解并掌握商业伦理核心领域的伦理要点；自选相关案例进行分析并形成报告</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990"/>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5</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数据时代商业伦理</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大数据和人工智能驱动的商业变革及伦理困境；数字时代的商业伦理原则与实践探索</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2</w:t>
            </w:r>
          </w:p>
        </w:tc>
        <w:tc>
          <w:tcPr>
            <w:tcW w:w="1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熟悉数字时代的商业变革、伦理困境，掌握数字时代商业伦理基本原则</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340"/>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6-7</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会计职业道德基本理论</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透视全球舞弊行为的现状；舞弊行为理论解释；会计职业道德的性质、履行机制与规范体系</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4</w:t>
            </w:r>
          </w:p>
        </w:tc>
        <w:tc>
          <w:tcPr>
            <w:tcW w:w="1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highlight w:val="yellow"/>
              </w:rPr>
            </w:pPr>
            <w:r>
              <w:rPr>
                <w:rFonts w:ascii="Times New Roman Regular" w:eastAsia="宋体" w:hAnsi="Times New Roman Regular" w:cs="Times New Roman Regular"/>
                <w:szCs w:val="21"/>
                <w:lang w:eastAsia="zh-Hans"/>
              </w:rPr>
              <w:t>阅读最新职业舞弊报告；结合舞弊案例与理论进行分析讨论</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340"/>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8-9</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会计职业道德基本原则</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highlight w:val="yellow"/>
              </w:rPr>
            </w:pPr>
            <w:r>
              <w:rPr>
                <w:rFonts w:ascii="Times New Roman Regular" w:eastAsia="宋体" w:hAnsi="Times New Roman Regular" w:cs="Times New Roman Regular"/>
                <w:szCs w:val="21"/>
                <w:lang w:eastAsia="zh-Hans"/>
              </w:rPr>
              <w:t>会计职业道德五项基本原则及其应用</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4</w:t>
            </w:r>
          </w:p>
        </w:tc>
        <w:tc>
          <w:tcPr>
            <w:tcW w:w="1740" w:type="dxa"/>
            <w:vAlign w:val="center"/>
          </w:tcPr>
          <w:p w:rsidR="00217C16" w:rsidRDefault="00000000">
            <w:pPr>
              <w:jc w:val="center"/>
              <w:rPr>
                <w:rFonts w:ascii="Times New Roman Regular" w:eastAsia="宋体" w:hAnsi="Times New Roman Regular" w:cs="Times New Roman Regular"/>
                <w:szCs w:val="21"/>
                <w:highlight w:val="yellow"/>
                <w:lang w:eastAsia="zh-Hans"/>
              </w:rPr>
            </w:pPr>
            <w:r>
              <w:rPr>
                <w:rFonts w:ascii="Times New Roman Regular" w:eastAsia="宋体" w:hAnsi="Times New Roman Regular" w:cs="Times New Roman Regular"/>
                <w:szCs w:val="21"/>
                <w:lang w:eastAsia="zh-Hans"/>
              </w:rPr>
              <w:t>理解基本原则的内涵；运用基本原则解读案例；完成课后练习题</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340"/>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10</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会计职业道德概念框架</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会计职业道德概念框架及其应用过程</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2</w:t>
            </w:r>
          </w:p>
        </w:tc>
        <w:tc>
          <w:tcPr>
            <w:tcW w:w="1740" w:type="dxa"/>
            <w:vAlign w:val="center"/>
          </w:tcPr>
          <w:p w:rsidR="00217C16" w:rsidRDefault="00000000">
            <w:pPr>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通过练习题，辨别导致五类不利影响的情境</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340"/>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11-12</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单位会计人员职业道德</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单位会计人员的六类压力事项及其评价与应对</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4</w:t>
            </w:r>
          </w:p>
        </w:tc>
        <w:tc>
          <w:tcPr>
            <w:tcW w:w="1740" w:type="dxa"/>
            <w:vAlign w:val="center"/>
          </w:tcPr>
          <w:p w:rsidR="00217C16" w:rsidRDefault="00000000">
            <w:pPr>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自选单位会计人员面临压力事项的案例，进行小组讨论与展示</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340"/>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13-14</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注册会计师职业道德</w:t>
            </w:r>
            <w:r>
              <w:rPr>
                <w:rFonts w:ascii="Times New Roman Regular" w:eastAsia="宋体" w:hAnsi="Times New Roman Regular" w:cs="Times New Roman Regular"/>
                <w:szCs w:val="21"/>
                <w:lang w:eastAsia="zh-Hans"/>
              </w:rPr>
              <w:t>I</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注册会计师的七类压力事项及其评价与应对</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4</w:t>
            </w:r>
          </w:p>
        </w:tc>
        <w:tc>
          <w:tcPr>
            <w:tcW w:w="1740" w:type="dxa"/>
            <w:vAlign w:val="center"/>
          </w:tcPr>
          <w:p w:rsidR="00217C16" w:rsidRDefault="00000000">
            <w:pPr>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自选注册会计师面临压力事项的案例，进行小组讨论与展示</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1366"/>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15-16</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注册会计师职业道德</w:t>
            </w:r>
            <w:r>
              <w:rPr>
                <w:rFonts w:ascii="Times New Roman Regular" w:eastAsia="宋体" w:hAnsi="Times New Roman Regular" w:cs="Times New Roman Regular"/>
                <w:szCs w:val="21"/>
                <w:lang w:eastAsia="zh-Hans"/>
              </w:rPr>
              <w:t>II</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独立性规则的基本概念与要求；对独立性产生不利影响的主要事项</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4</w:t>
            </w:r>
          </w:p>
        </w:tc>
        <w:tc>
          <w:tcPr>
            <w:tcW w:w="1740" w:type="dxa"/>
            <w:vAlign w:val="center"/>
          </w:tcPr>
          <w:p w:rsidR="00217C16" w:rsidRDefault="00000000">
            <w:pPr>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自选注册会计师独立性受到影响的案例，进行小组讨论与展示</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340"/>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17</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数字时代会计职业道德</w:t>
            </w:r>
          </w:p>
        </w:tc>
        <w:tc>
          <w:tcPr>
            <w:tcW w:w="200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lang w:eastAsia="zh-Hans"/>
              </w:rPr>
              <w:t>数字时代会计职业的利益诱惑与道德困境；课程总结</w:t>
            </w:r>
          </w:p>
        </w:tc>
        <w:tc>
          <w:tcPr>
            <w:tcW w:w="740"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2</w:t>
            </w:r>
          </w:p>
        </w:tc>
        <w:tc>
          <w:tcPr>
            <w:tcW w:w="1740" w:type="dxa"/>
            <w:vAlign w:val="center"/>
          </w:tcPr>
          <w:p w:rsidR="00217C16" w:rsidRDefault="00000000">
            <w:pPr>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阅读相关论文，理解会计领域新型伦理道德问题</w:t>
            </w: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r w:rsidR="00217C16">
        <w:trPr>
          <w:trHeight w:val="340"/>
          <w:jc w:val="center"/>
        </w:trPr>
        <w:tc>
          <w:tcPr>
            <w:tcW w:w="94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18</w:t>
            </w:r>
          </w:p>
        </w:tc>
        <w:tc>
          <w:tcPr>
            <w:tcW w:w="702" w:type="dxa"/>
          </w:tcPr>
          <w:p w:rsidR="00217C16" w:rsidRDefault="00217C16">
            <w:pPr>
              <w:widowControl/>
              <w:spacing w:beforeLines="50" w:before="156" w:afterLines="50" w:after="156"/>
              <w:jc w:val="left"/>
              <w:rPr>
                <w:rFonts w:ascii="Times New Roman Regular" w:eastAsia="宋体" w:hAnsi="Times New Roman Regular" w:cs="Times New Roman Regular"/>
                <w:szCs w:val="21"/>
              </w:rPr>
            </w:pPr>
          </w:p>
        </w:tc>
        <w:tc>
          <w:tcPr>
            <w:tcW w:w="1618" w:type="dxa"/>
            <w:vAlign w:val="center"/>
          </w:tcPr>
          <w:p w:rsidR="00217C16" w:rsidRDefault="00000000">
            <w:pPr>
              <w:widowControl/>
              <w:spacing w:beforeLines="50" w:before="156" w:afterLines="50" w:after="156"/>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szCs w:val="21"/>
                <w:lang w:eastAsia="zh-Hans"/>
              </w:rPr>
              <w:t>考试周</w:t>
            </w:r>
          </w:p>
        </w:tc>
        <w:tc>
          <w:tcPr>
            <w:tcW w:w="2000"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c>
          <w:tcPr>
            <w:tcW w:w="740"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c>
          <w:tcPr>
            <w:tcW w:w="1740" w:type="dxa"/>
            <w:vAlign w:val="center"/>
          </w:tcPr>
          <w:p w:rsidR="00217C16" w:rsidRDefault="00217C16">
            <w:pPr>
              <w:jc w:val="left"/>
              <w:rPr>
                <w:rFonts w:ascii="Times New Roman Regular" w:eastAsia="宋体" w:hAnsi="Times New Roman Regular" w:cs="Times New Roman Regular"/>
                <w:szCs w:val="21"/>
                <w:lang w:eastAsia="zh-Hans"/>
              </w:rPr>
            </w:pPr>
          </w:p>
        </w:tc>
        <w:tc>
          <w:tcPr>
            <w:tcW w:w="548" w:type="dxa"/>
            <w:vAlign w:val="center"/>
          </w:tcPr>
          <w:p w:rsidR="00217C16" w:rsidRDefault="00217C16">
            <w:pPr>
              <w:widowControl/>
              <w:spacing w:beforeLines="50" w:before="156" w:afterLines="50" w:after="156"/>
              <w:jc w:val="center"/>
              <w:rPr>
                <w:rFonts w:ascii="Times New Roman Regular" w:eastAsia="宋体" w:hAnsi="Times New Roman Regular" w:cs="Times New Roman Regular"/>
                <w:szCs w:val="21"/>
              </w:rPr>
            </w:pPr>
          </w:p>
        </w:tc>
      </w:tr>
    </w:tbl>
    <w:p w:rsidR="00217C16" w:rsidRDefault="00000000">
      <w:pPr>
        <w:widowControl/>
        <w:spacing w:beforeLines="50" w:before="156" w:afterLines="50" w:after="156"/>
        <w:ind w:firstLineChars="200" w:firstLine="571"/>
        <w:jc w:val="left"/>
        <w:outlineLvl w:val="0"/>
        <w:rPr>
          <w:rFonts w:ascii="Times New Roman Regular" w:eastAsia="黑体" w:hAnsi="Times New Roman Regular" w:cs="Times New Roman Regular" w:hint="eastAsia"/>
          <w:b/>
          <w:sz w:val="28"/>
          <w:szCs w:val="28"/>
        </w:rPr>
      </w:pPr>
      <w:r>
        <w:rPr>
          <w:rFonts w:ascii="Times New Roman Regular" w:eastAsia="黑体" w:hAnsi="Times New Roman Regular" w:cs="Times New Roman Regular"/>
          <w:b/>
          <w:sz w:val="28"/>
          <w:szCs w:val="28"/>
        </w:rPr>
        <w:lastRenderedPageBreak/>
        <w:t>六、教材及参考书目</w:t>
      </w:r>
    </w:p>
    <w:p w:rsidR="00217C16" w:rsidRDefault="00000000">
      <w:pPr>
        <w:widowControl/>
        <w:numPr>
          <w:ilvl w:val="0"/>
          <w:numId w:val="2"/>
        </w:numPr>
        <w:spacing w:beforeLines="50" w:before="156" w:afterLines="50" w:after="156"/>
        <w:ind w:firstLineChars="200" w:firstLine="420"/>
        <w:jc w:val="left"/>
        <w:rPr>
          <w:rFonts w:ascii="Times New Roman Regular" w:eastAsia="宋体" w:hAnsi="Times New Roman Regular" w:cs="Times New Roman Regular"/>
          <w:lang w:eastAsia="zh-Hans"/>
        </w:rPr>
      </w:pPr>
      <w:r>
        <w:rPr>
          <w:rFonts w:ascii="Times New Roman Regular" w:eastAsia="宋体" w:hAnsi="Times New Roman Regular" w:cs="Times New Roman Regular"/>
        </w:rPr>
        <w:t>陈汉文、韩洪灵，《商业伦理与会计职业道德》，中国人民大学出版社，</w:t>
      </w:r>
      <w:r>
        <w:rPr>
          <w:rFonts w:ascii="Times New Roman Regular" w:eastAsia="宋体" w:hAnsi="Times New Roman Regular" w:cs="Times New Roman Regular"/>
        </w:rPr>
        <w:t>2020</w:t>
      </w:r>
      <w:r>
        <w:rPr>
          <w:rFonts w:ascii="Times New Roman Regular" w:eastAsia="宋体" w:hAnsi="Times New Roman Regular" w:cs="Times New Roman Regular"/>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lang w:eastAsia="zh-Hans"/>
        </w:rPr>
      </w:pPr>
      <w:r>
        <w:rPr>
          <w:rFonts w:ascii="Times New Roman Regular" w:eastAsia="宋体" w:hAnsi="Times New Roman Regular" w:cs="Times New Roman Regular"/>
        </w:rPr>
        <w:t xml:space="preserve">2. </w:t>
      </w:r>
      <w:r>
        <w:rPr>
          <w:rFonts w:ascii="Times New Roman Regular" w:eastAsia="宋体" w:hAnsi="Times New Roman Regular" w:cs="Times New Roman Regular"/>
        </w:rPr>
        <w:t>曼纽尔</w:t>
      </w:r>
      <w:r>
        <w:rPr>
          <w:rFonts w:ascii="Times New Roman Regular" w:eastAsia="宋体" w:hAnsi="Times New Roman Regular" w:cs="Times New Roman Regular"/>
          <w:lang w:eastAsia="zh-Hans"/>
        </w:rPr>
        <w:t>·</w:t>
      </w:r>
      <w:r>
        <w:rPr>
          <w:rFonts w:ascii="Times New Roman Regular" w:eastAsia="宋体" w:hAnsi="Times New Roman Regular" w:cs="Times New Roman Regular"/>
        </w:rPr>
        <w:t>贝拉斯克斯，刘刚</w:t>
      </w:r>
      <w:r>
        <w:rPr>
          <w:rFonts w:ascii="Times New Roman Regular" w:eastAsia="宋体" w:hAnsi="Times New Roman Regular" w:cs="Times New Roman Regular"/>
          <w:lang w:eastAsia="zh-Hans"/>
        </w:rPr>
        <w:t>等</w:t>
      </w:r>
      <w:r>
        <w:rPr>
          <w:rFonts w:ascii="Times New Roman Regular" w:eastAsia="宋体" w:hAnsi="Times New Roman Regular" w:cs="Times New Roman Regular"/>
        </w:rPr>
        <w:t>译，《商业伦理</w:t>
      </w:r>
      <w:r>
        <w:rPr>
          <w:rFonts w:ascii="Times New Roman Regular" w:eastAsia="宋体" w:hAnsi="Times New Roman Regular" w:cs="Times New Roman Regular"/>
          <w:lang w:eastAsia="zh-Hans"/>
        </w:rPr>
        <w:t>：</w:t>
      </w:r>
      <w:r>
        <w:rPr>
          <w:rFonts w:ascii="Times New Roman Regular" w:eastAsia="宋体" w:hAnsi="Times New Roman Regular" w:cs="Times New Roman Regular"/>
        </w:rPr>
        <w:t>概念与案例》（第</w:t>
      </w:r>
      <w:r>
        <w:rPr>
          <w:rFonts w:ascii="Times New Roman Regular" w:eastAsia="宋体" w:hAnsi="Times New Roman Regular" w:cs="Times New Roman Regular"/>
        </w:rPr>
        <w:t>8</w:t>
      </w:r>
      <w:r>
        <w:rPr>
          <w:rFonts w:ascii="Times New Roman Regular" w:eastAsia="宋体" w:hAnsi="Times New Roman Regular" w:cs="Times New Roman Regular"/>
        </w:rPr>
        <w:t>版），中国人民大学出版社，</w:t>
      </w:r>
      <w:r>
        <w:rPr>
          <w:rFonts w:ascii="Times New Roman Regular" w:eastAsia="宋体" w:hAnsi="Times New Roman Regular" w:cs="Times New Roman Regular"/>
        </w:rPr>
        <w:t>2020</w:t>
      </w:r>
      <w:r>
        <w:rPr>
          <w:rFonts w:ascii="Times New Roman Regular" w:eastAsia="宋体" w:hAnsi="Times New Roman Regular" w:cs="Times New Roman Regular"/>
          <w:lang w:eastAsia="zh-Hans"/>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hint="eastAsia"/>
        </w:rPr>
      </w:pPr>
      <w:r>
        <w:rPr>
          <w:rFonts w:ascii="Times New Roman Regular" w:eastAsia="宋体" w:hAnsi="Times New Roman Regular" w:cs="Times New Roman Regular"/>
          <w:lang w:eastAsia="zh-Hans"/>
        </w:rPr>
        <w:t xml:space="preserve">3. </w:t>
      </w:r>
      <w:r>
        <w:rPr>
          <w:rFonts w:ascii="Times New Roman Regular" w:eastAsia="宋体" w:hAnsi="Times New Roman Regular" w:cs="Times New Roman Regular"/>
        </w:rPr>
        <w:t>中国注册会计师协会，</w:t>
      </w:r>
      <w:r>
        <w:rPr>
          <w:rFonts w:ascii="Times New Roman Regular" w:eastAsia="宋体" w:hAnsi="Times New Roman Regular" w:cs="Times New Roman Regular"/>
          <w:lang w:eastAsia="zh-Hans"/>
        </w:rPr>
        <w:t>《</w:t>
      </w:r>
      <w:r>
        <w:rPr>
          <w:rFonts w:ascii="Times New Roman Regular" w:eastAsia="宋体" w:hAnsi="Times New Roman Regular" w:cs="Times New Roman Regular"/>
        </w:rPr>
        <w:t>中国注册会计师协会非执业会员职业道德守则</w:t>
      </w:r>
      <w:r>
        <w:rPr>
          <w:rFonts w:ascii="Times New Roman Regular" w:eastAsia="宋体" w:hAnsi="Times New Roman Regular" w:cs="Times New Roman Regular"/>
          <w:lang w:eastAsia="zh-Hans"/>
        </w:rPr>
        <w:t>》</w:t>
      </w:r>
      <w:r>
        <w:rPr>
          <w:rFonts w:ascii="Times New Roman Regular" w:eastAsia="宋体" w:hAnsi="Times New Roman Regular" w:cs="Times New Roman Regular"/>
        </w:rPr>
        <w:t>，</w:t>
      </w:r>
      <w:r>
        <w:rPr>
          <w:rFonts w:ascii="Times New Roman Regular" w:eastAsia="宋体" w:hAnsi="Times New Roman Regular" w:cs="Times New Roman Regular"/>
        </w:rPr>
        <w:t>2020</w:t>
      </w:r>
      <w:r w:rsidR="00D53589">
        <w:rPr>
          <w:rFonts w:ascii="Times New Roman Regular" w:eastAsia="宋体" w:hAnsi="Times New Roman Regular" w:cs="Times New Roman Regular" w:hint="eastAsia"/>
        </w:rPr>
        <w:t>；</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rPr>
      </w:pPr>
      <w:r>
        <w:rPr>
          <w:rFonts w:ascii="Times New Roman Regular" w:eastAsia="宋体" w:hAnsi="Times New Roman Regular" w:cs="Times New Roman Regular"/>
        </w:rPr>
        <w:t xml:space="preserve">4. </w:t>
      </w:r>
      <w:r>
        <w:rPr>
          <w:rFonts w:ascii="Times New Roman Regular" w:eastAsia="宋体" w:hAnsi="Times New Roman Regular" w:cs="Times New Roman Regular"/>
        </w:rPr>
        <w:t>中国注册会计师协会，</w:t>
      </w:r>
      <w:r>
        <w:rPr>
          <w:rFonts w:ascii="Times New Roman Regular" w:eastAsia="宋体" w:hAnsi="Times New Roman Regular" w:cs="Times New Roman Regular"/>
          <w:lang w:eastAsia="zh-Hans"/>
        </w:rPr>
        <w:t>《</w:t>
      </w:r>
      <w:r>
        <w:rPr>
          <w:rFonts w:ascii="Times New Roman Regular" w:eastAsia="宋体" w:hAnsi="Times New Roman Regular" w:cs="Times New Roman Regular"/>
        </w:rPr>
        <w:t>中国注册会计师职业道德守则</w:t>
      </w:r>
      <w:r>
        <w:rPr>
          <w:rFonts w:ascii="Times New Roman Regular" w:eastAsia="宋体" w:hAnsi="Times New Roman Regular" w:cs="Times New Roman Regular"/>
          <w:lang w:eastAsia="zh-Hans"/>
        </w:rPr>
        <w:t>》</w:t>
      </w:r>
      <w:r>
        <w:rPr>
          <w:rFonts w:ascii="Times New Roman Regular" w:eastAsia="宋体" w:hAnsi="Times New Roman Regular" w:cs="Times New Roman Regular"/>
        </w:rPr>
        <w:t>，</w:t>
      </w:r>
      <w:r>
        <w:rPr>
          <w:rFonts w:ascii="Times New Roman Regular" w:eastAsia="宋体" w:hAnsi="Times New Roman Regular" w:cs="Times New Roman Regular"/>
        </w:rPr>
        <w:t>2020</w:t>
      </w:r>
      <w:r>
        <w:rPr>
          <w:rFonts w:ascii="Times New Roman Regular" w:eastAsia="宋体" w:hAnsi="Times New Roman Regular" w:cs="Times New Roman Regular"/>
        </w:rPr>
        <w:t>。</w:t>
      </w:r>
    </w:p>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rPr>
      </w:pPr>
    </w:p>
    <w:p w:rsidR="00217C16" w:rsidRDefault="00000000">
      <w:pPr>
        <w:widowControl/>
        <w:spacing w:beforeLines="50" w:before="156" w:afterLines="50" w:after="156"/>
        <w:ind w:firstLineChars="200" w:firstLine="571"/>
        <w:jc w:val="left"/>
        <w:outlineLvl w:val="0"/>
        <w:rPr>
          <w:rFonts w:ascii="Times New Roman Regular" w:eastAsia="宋体" w:hAnsi="Times New Roman Regular" w:cs="Times New Roman Regular"/>
        </w:rPr>
      </w:pPr>
      <w:r>
        <w:rPr>
          <w:rFonts w:ascii="Times New Roman Regular" w:eastAsia="黑体" w:hAnsi="Times New Roman Regular" w:cs="Times New Roman Regular"/>
          <w:b/>
          <w:sz w:val="28"/>
          <w:szCs w:val="28"/>
        </w:rPr>
        <w:t>七、教学方法</w:t>
      </w:r>
    </w:p>
    <w:p w:rsidR="00217C16" w:rsidRDefault="00000000">
      <w:pPr>
        <w:widowControl/>
        <w:numPr>
          <w:ilvl w:val="0"/>
          <w:numId w:val="3"/>
        </w:numPr>
        <w:spacing w:beforeLines="50" w:before="156" w:afterLines="50" w:after="156"/>
        <w:ind w:firstLineChars="200" w:firstLine="420"/>
        <w:jc w:val="left"/>
        <w:rPr>
          <w:rFonts w:ascii="Times New Roman Regular" w:eastAsia="宋体" w:hAnsi="Times New Roman Regular" w:cs="Times New Roman Regular"/>
          <w:lang w:eastAsia="zh-Hans"/>
        </w:rPr>
      </w:pPr>
      <w:r>
        <w:rPr>
          <w:rFonts w:ascii="Times New Roman Regular" w:eastAsia="宋体" w:hAnsi="Times New Roman Regular" w:cs="Times New Roman Regular"/>
          <w:lang w:eastAsia="zh-Hans"/>
        </w:rPr>
        <w:t>讲授法：理论讲授，主要教学方法，贯穿教学全过程。</w:t>
      </w:r>
    </w:p>
    <w:p w:rsidR="00217C16" w:rsidRDefault="00000000">
      <w:pPr>
        <w:widowControl/>
        <w:numPr>
          <w:ilvl w:val="0"/>
          <w:numId w:val="3"/>
        </w:numPr>
        <w:spacing w:beforeLines="50" w:before="156" w:afterLines="50" w:after="156"/>
        <w:ind w:firstLineChars="200" w:firstLine="420"/>
        <w:jc w:val="left"/>
        <w:rPr>
          <w:rFonts w:ascii="Times New Roman Regular" w:eastAsia="宋体" w:hAnsi="Times New Roman Regular" w:cs="Times New Roman Regular"/>
        </w:rPr>
      </w:pPr>
      <w:r>
        <w:rPr>
          <w:rFonts w:ascii="Times New Roman Regular" w:eastAsia="宋体" w:hAnsi="Times New Roman Regular" w:cs="Times New Roman Regular"/>
        </w:rPr>
        <w:t>举例法：通过举例，强化学生对相关知识点的认识。</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rPr>
      </w:pPr>
      <w:r>
        <w:rPr>
          <w:rFonts w:ascii="Times New Roman Regular" w:eastAsia="宋体" w:hAnsi="Times New Roman Regular" w:cs="Times New Roman Regular"/>
        </w:rPr>
        <w:t xml:space="preserve">3. </w:t>
      </w:r>
      <w:r>
        <w:rPr>
          <w:rFonts w:ascii="Times New Roman Regular" w:eastAsia="宋体" w:hAnsi="Times New Roman Regular" w:cs="Times New Roman Regular"/>
        </w:rPr>
        <w:t>讨论法：对本门课程的主要内容，采用问题形式，在师生和学生之间展开讨论。</w:t>
      </w:r>
    </w:p>
    <w:p w:rsidR="00217C16" w:rsidRDefault="00000000">
      <w:pPr>
        <w:widowControl/>
        <w:spacing w:beforeLines="50" w:before="156" w:afterLines="50" w:after="156"/>
        <w:ind w:leftChars="200" w:left="420"/>
        <w:jc w:val="left"/>
        <w:rPr>
          <w:rFonts w:ascii="Times New Roman Regular" w:eastAsia="宋体" w:hAnsi="Times New Roman Regular" w:cs="Times New Roman Regular"/>
        </w:rPr>
      </w:pPr>
      <w:r>
        <w:rPr>
          <w:rFonts w:ascii="Times New Roman Regular" w:eastAsia="宋体" w:hAnsi="Times New Roman Regular" w:cs="Times New Roman Regular"/>
        </w:rPr>
        <w:t xml:space="preserve">4. </w:t>
      </w:r>
      <w:r>
        <w:rPr>
          <w:rFonts w:ascii="Times New Roman Regular" w:eastAsia="宋体" w:hAnsi="Times New Roman Regular" w:cs="Times New Roman Regular"/>
        </w:rPr>
        <w:t>案例分析法：通过案例解读、案例问题回答，提高学生理论知识运用能力。</w:t>
      </w:r>
    </w:p>
    <w:p w:rsidR="00217C16" w:rsidRDefault="00217C16">
      <w:pPr>
        <w:widowControl/>
        <w:spacing w:beforeLines="50" w:before="156" w:afterLines="50" w:after="156"/>
        <w:jc w:val="left"/>
        <w:rPr>
          <w:rFonts w:ascii="Times New Roman Regular" w:eastAsia="宋体" w:hAnsi="Times New Roman Regular" w:cs="Times New Roman Regular"/>
          <w:lang w:eastAsia="zh-Hans"/>
        </w:rPr>
      </w:pPr>
    </w:p>
    <w:p w:rsidR="00217C16" w:rsidRDefault="00000000">
      <w:pPr>
        <w:widowControl/>
        <w:spacing w:beforeLines="50" w:before="156" w:afterLines="50" w:after="156"/>
        <w:ind w:firstLineChars="200" w:firstLine="571"/>
        <w:jc w:val="left"/>
        <w:outlineLvl w:val="0"/>
        <w:rPr>
          <w:rFonts w:ascii="Times New Roman Regular" w:eastAsia="黑体" w:hAnsi="Times New Roman Regular" w:cs="Times New Roman Regular" w:hint="eastAsia"/>
          <w:b/>
          <w:sz w:val="28"/>
          <w:szCs w:val="28"/>
        </w:rPr>
      </w:pPr>
      <w:r>
        <w:rPr>
          <w:rFonts w:ascii="Times New Roman Regular" w:eastAsia="黑体" w:hAnsi="Times New Roman Regular" w:cs="Times New Roman Regular"/>
          <w:b/>
          <w:sz w:val="28"/>
          <w:szCs w:val="28"/>
        </w:rPr>
        <w:t>八、考核方式及评定方法</w:t>
      </w: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rPr>
      </w:pPr>
      <w:r>
        <w:rPr>
          <w:rFonts w:ascii="Times New Roman Regular" w:eastAsia="黑体" w:hAnsi="Times New Roman Regular" w:cs="Times New Roman Regular"/>
          <w:b/>
          <w:sz w:val="24"/>
          <w:szCs w:val="24"/>
        </w:rPr>
        <w:t>（一）课程考核与课程目标的对应关系</w:t>
      </w:r>
    </w:p>
    <w:p w:rsidR="00217C16" w:rsidRDefault="00000000">
      <w:pPr>
        <w:widowControl/>
        <w:spacing w:beforeLines="50" w:before="156" w:afterLines="50" w:after="156"/>
        <w:jc w:val="center"/>
        <w:rPr>
          <w:rFonts w:ascii="Times New Roman Regular" w:eastAsia="宋体" w:hAnsi="Times New Roman Regular" w:cs="Times New Roman Regular"/>
          <w:szCs w:val="21"/>
        </w:rPr>
      </w:pPr>
      <w:r>
        <w:rPr>
          <w:rFonts w:ascii="Times New Roman Regular" w:eastAsia="宋体" w:hAnsi="Times New Roman Regular" w:cs="Times New Roman Regular"/>
          <w:b/>
          <w:szCs w:val="21"/>
        </w:rPr>
        <w:t>表</w:t>
      </w:r>
      <w:r>
        <w:rPr>
          <w:rFonts w:ascii="Times New Roman Regular" w:eastAsia="宋体" w:hAnsi="Times New Roman Regular" w:cs="Times New Roman Regular"/>
          <w:b/>
          <w:szCs w:val="21"/>
        </w:rPr>
        <w:t>4</w:t>
      </w:r>
      <w:r>
        <w:rPr>
          <w:rFonts w:ascii="Times New Roman Regular" w:eastAsia="宋体" w:hAnsi="Times New Roman Regular" w:cs="Times New Roman Regular"/>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217C16">
        <w:trPr>
          <w:trHeight w:val="567"/>
          <w:jc w:val="center"/>
        </w:trPr>
        <w:tc>
          <w:tcPr>
            <w:tcW w:w="2847" w:type="dxa"/>
            <w:vAlign w:val="center"/>
          </w:tcPr>
          <w:p w:rsidR="00217C16" w:rsidRDefault="00000000">
            <w:pPr>
              <w:pStyle w:val="a3"/>
              <w:spacing w:beforeLines="50" w:before="156" w:afterLines="50" w:after="156"/>
              <w:jc w:val="center"/>
              <w:rPr>
                <w:rFonts w:ascii="Times New Roman Regular" w:hAnsi="Times New Roman Regular" w:cs="Times New Roman Regular"/>
                <w:b/>
              </w:rPr>
            </w:pPr>
            <w:r>
              <w:rPr>
                <w:rFonts w:ascii="Times New Roman Regular" w:hAnsi="Times New Roman Regular" w:cs="Times New Roman Regular"/>
                <w:b/>
              </w:rPr>
              <w:t>课程目标</w:t>
            </w:r>
          </w:p>
        </w:tc>
        <w:tc>
          <w:tcPr>
            <w:tcW w:w="2849" w:type="dxa"/>
            <w:vAlign w:val="center"/>
          </w:tcPr>
          <w:p w:rsidR="00217C16" w:rsidRDefault="00000000">
            <w:pPr>
              <w:pStyle w:val="a3"/>
              <w:spacing w:beforeLines="50" w:before="156" w:afterLines="50" w:after="156"/>
              <w:jc w:val="center"/>
              <w:rPr>
                <w:rFonts w:ascii="Times New Roman Regular" w:hAnsi="Times New Roman Regular" w:cs="Times New Roman Regular"/>
                <w:b/>
              </w:rPr>
            </w:pPr>
            <w:r>
              <w:rPr>
                <w:rFonts w:ascii="Times New Roman Regular" w:hAnsi="Times New Roman Regular" w:cs="Times New Roman Regular"/>
                <w:b/>
              </w:rPr>
              <w:t>考核要点</w:t>
            </w:r>
          </w:p>
        </w:tc>
        <w:tc>
          <w:tcPr>
            <w:tcW w:w="2849" w:type="dxa"/>
            <w:vAlign w:val="center"/>
          </w:tcPr>
          <w:p w:rsidR="00217C16" w:rsidRDefault="00000000">
            <w:pPr>
              <w:pStyle w:val="a3"/>
              <w:spacing w:beforeLines="50" w:before="156" w:afterLines="50" w:after="156"/>
              <w:jc w:val="center"/>
              <w:rPr>
                <w:rFonts w:ascii="Times New Roman Regular" w:hAnsi="Times New Roman Regular" w:cs="Times New Roman Regular"/>
                <w:b/>
              </w:rPr>
            </w:pPr>
            <w:r>
              <w:rPr>
                <w:rFonts w:ascii="Times New Roman Regular" w:hAnsi="Times New Roman Regular" w:cs="Times New Roman Regular"/>
                <w:b/>
              </w:rPr>
              <w:t>考核方式</w:t>
            </w:r>
          </w:p>
        </w:tc>
      </w:tr>
      <w:tr w:rsidR="00217C16">
        <w:trPr>
          <w:trHeight w:val="1247"/>
          <w:jc w:val="center"/>
        </w:trPr>
        <w:tc>
          <w:tcPr>
            <w:tcW w:w="2847" w:type="dxa"/>
            <w:vAlign w:val="center"/>
          </w:tcPr>
          <w:p w:rsidR="00217C16" w:rsidRDefault="00000000">
            <w:pPr>
              <w:pStyle w:val="a3"/>
              <w:spacing w:beforeLines="50" w:before="156" w:afterLines="50" w:after="156"/>
              <w:jc w:val="center"/>
              <w:rPr>
                <w:rFonts w:ascii="Times New Roman Regular" w:hAnsi="Times New Roman Regular" w:cs="Times New Roman Regular"/>
              </w:rPr>
            </w:pPr>
            <w:r>
              <w:rPr>
                <w:rFonts w:ascii="Times New Roman Regular" w:hAnsi="Times New Roman Regular" w:cs="Times New Roman Regular"/>
              </w:rPr>
              <w:t>课程目标</w:t>
            </w:r>
            <w:r>
              <w:rPr>
                <w:rFonts w:ascii="Times New Roman Regular" w:hAnsi="Times New Roman Regular" w:cs="Times New Roman Regular"/>
              </w:rPr>
              <w:t>1</w:t>
            </w:r>
          </w:p>
        </w:tc>
        <w:tc>
          <w:tcPr>
            <w:tcW w:w="2849" w:type="dxa"/>
            <w:vAlign w:val="center"/>
          </w:tcPr>
          <w:p w:rsidR="00217C16" w:rsidRDefault="00000000">
            <w:pPr>
              <w:pStyle w:val="a3"/>
              <w:spacing w:beforeLines="50" w:before="156" w:afterLines="50" w:after="156"/>
              <w:jc w:val="center"/>
              <w:rPr>
                <w:rFonts w:ascii="Times New Roman Regular" w:hAnsi="Times New Roman Regular" w:cs="Times New Roman Regular"/>
                <w:b/>
                <w:lang w:eastAsia="zh-Hans"/>
              </w:rPr>
            </w:pPr>
            <w:r>
              <w:rPr>
                <w:rFonts w:ascii="Times New Roman Regular" w:hAnsi="Times New Roman Regular" w:cs="Times New Roman Regular" w:hint="eastAsia"/>
                <w:bCs/>
                <w:lang w:eastAsia="zh-Hans"/>
              </w:rPr>
              <w:t>商业伦理的内涵、价值、判断标准；核心领域的伦理要点</w:t>
            </w:r>
          </w:p>
        </w:tc>
        <w:tc>
          <w:tcPr>
            <w:tcW w:w="2849" w:type="dxa"/>
            <w:vAlign w:val="center"/>
          </w:tcPr>
          <w:p w:rsidR="00217C16" w:rsidRDefault="00000000">
            <w:pPr>
              <w:pStyle w:val="1"/>
              <w:spacing w:line="340" w:lineRule="exact"/>
              <w:jc w:val="center"/>
              <w:outlineLvl w:val="0"/>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1.</w:t>
            </w:r>
            <w:r>
              <w:rPr>
                <w:rFonts w:ascii="Times New Roman Regular" w:hAnsi="Times New Roman Regular" w:cs="Times New Roman Regular"/>
                <w:color w:val="000000"/>
                <w:szCs w:val="21"/>
              </w:rPr>
              <w:t>课堂交流</w:t>
            </w:r>
          </w:p>
          <w:p w:rsidR="00217C16" w:rsidRDefault="00000000">
            <w:pPr>
              <w:pStyle w:val="1"/>
              <w:spacing w:line="340" w:lineRule="exact"/>
              <w:jc w:val="center"/>
              <w:outlineLvl w:val="0"/>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2.</w:t>
            </w:r>
            <w:r>
              <w:rPr>
                <w:rFonts w:ascii="Times New Roman Regular" w:hAnsi="Times New Roman Regular" w:cs="Times New Roman Regular"/>
                <w:color w:val="000000"/>
                <w:szCs w:val="21"/>
              </w:rPr>
              <w:t>课后作业</w:t>
            </w:r>
          </w:p>
          <w:p w:rsidR="00217C16" w:rsidRDefault="00000000">
            <w:pPr>
              <w:pStyle w:val="1"/>
              <w:spacing w:line="340" w:lineRule="exact"/>
              <w:jc w:val="center"/>
              <w:outlineLvl w:val="0"/>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3.</w:t>
            </w:r>
            <w:r>
              <w:rPr>
                <w:rFonts w:ascii="Times New Roman Regular" w:hAnsi="Times New Roman Regular" w:cs="Times New Roman Regular"/>
                <w:color w:val="000000"/>
                <w:szCs w:val="21"/>
              </w:rPr>
              <w:t>期末考试</w:t>
            </w:r>
          </w:p>
        </w:tc>
      </w:tr>
      <w:tr w:rsidR="00217C16">
        <w:trPr>
          <w:trHeight w:val="1587"/>
          <w:jc w:val="center"/>
        </w:trPr>
        <w:tc>
          <w:tcPr>
            <w:tcW w:w="2847" w:type="dxa"/>
            <w:vAlign w:val="center"/>
          </w:tcPr>
          <w:p w:rsidR="00217C16" w:rsidRDefault="00000000">
            <w:pPr>
              <w:pStyle w:val="a3"/>
              <w:spacing w:beforeLines="50" w:before="156" w:afterLines="50" w:after="156"/>
              <w:jc w:val="center"/>
              <w:rPr>
                <w:rFonts w:ascii="Times New Roman Regular" w:hAnsi="Times New Roman Regular" w:cs="Times New Roman Regular"/>
              </w:rPr>
            </w:pPr>
            <w:r>
              <w:rPr>
                <w:rFonts w:ascii="Times New Roman Regular" w:hAnsi="Times New Roman Regular" w:cs="Times New Roman Regular"/>
              </w:rPr>
              <w:t>课程目标</w:t>
            </w:r>
            <w:r>
              <w:rPr>
                <w:rFonts w:ascii="Times New Roman Regular" w:hAnsi="Times New Roman Regular" w:cs="Times New Roman Regular"/>
              </w:rPr>
              <w:t>2</w:t>
            </w:r>
          </w:p>
        </w:tc>
        <w:tc>
          <w:tcPr>
            <w:tcW w:w="2849" w:type="dxa"/>
            <w:vAlign w:val="center"/>
          </w:tcPr>
          <w:p w:rsidR="00217C16" w:rsidRDefault="00000000">
            <w:pPr>
              <w:pStyle w:val="a3"/>
              <w:spacing w:beforeLines="50" w:before="156" w:afterLines="50" w:after="156"/>
              <w:jc w:val="center"/>
              <w:rPr>
                <w:rFonts w:ascii="Times New Roman Regular" w:hAnsi="Times New Roman Regular" w:cs="Times New Roman Regular"/>
                <w:b/>
              </w:rPr>
            </w:pPr>
            <w:r>
              <w:rPr>
                <w:rFonts w:ascii="Times New Roman Regular" w:hAnsi="Times New Roman Regular" w:cs="Times New Roman Regular"/>
                <w:lang w:eastAsia="zh-Hans"/>
              </w:rPr>
              <w:t>会计职业道德基本原则</w:t>
            </w:r>
            <w:r>
              <w:rPr>
                <w:rFonts w:ascii="Times New Roman Regular" w:hAnsi="Times New Roman Regular" w:cs="Times New Roman Regular" w:hint="eastAsia"/>
                <w:lang w:eastAsia="zh-Hans"/>
              </w:rPr>
              <w:t>与概念框架构成要素；会计职业活动中各类压力事项及其不利影响的识别、评价与应对</w:t>
            </w:r>
          </w:p>
        </w:tc>
        <w:tc>
          <w:tcPr>
            <w:tcW w:w="2849" w:type="dxa"/>
            <w:vAlign w:val="center"/>
          </w:tcPr>
          <w:p w:rsidR="00217C16" w:rsidRDefault="00000000">
            <w:pPr>
              <w:pStyle w:val="1"/>
              <w:spacing w:line="340" w:lineRule="exact"/>
              <w:jc w:val="center"/>
              <w:outlineLvl w:val="0"/>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1.</w:t>
            </w:r>
            <w:r>
              <w:rPr>
                <w:rFonts w:ascii="Times New Roman Regular" w:hAnsi="Times New Roman Regular" w:cs="Times New Roman Regular"/>
                <w:color w:val="000000"/>
                <w:szCs w:val="21"/>
              </w:rPr>
              <w:t>课堂交流</w:t>
            </w:r>
          </w:p>
          <w:p w:rsidR="00217C16" w:rsidRDefault="00000000">
            <w:pPr>
              <w:pStyle w:val="1"/>
              <w:spacing w:line="340" w:lineRule="exact"/>
              <w:jc w:val="center"/>
              <w:outlineLvl w:val="0"/>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2.</w:t>
            </w:r>
            <w:r>
              <w:rPr>
                <w:rFonts w:ascii="Times New Roman Regular" w:hAnsi="Times New Roman Regular" w:cs="Times New Roman Regular"/>
                <w:color w:val="000000"/>
                <w:szCs w:val="21"/>
              </w:rPr>
              <w:t>课后作业</w:t>
            </w:r>
          </w:p>
          <w:p w:rsidR="00217C16" w:rsidRDefault="00000000">
            <w:pPr>
              <w:pStyle w:val="1"/>
              <w:spacing w:line="340" w:lineRule="exact"/>
              <w:jc w:val="center"/>
              <w:outlineLvl w:val="0"/>
              <w:rPr>
                <w:rFonts w:ascii="Times New Roman Regular" w:hAnsi="Times New Roman Regular" w:cs="Times New Roman Regular"/>
                <w:b/>
                <w:szCs w:val="20"/>
              </w:rPr>
            </w:pPr>
            <w:r>
              <w:rPr>
                <w:rFonts w:ascii="Times New Roman Regular" w:hAnsi="Times New Roman Regular" w:cs="Times New Roman Regular"/>
                <w:color w:val="000000"/>
                <w:szCs w:val="21"/>
              </w:rPr>
              <w:t>3.</w:t>
            </w:r>
            <w:r>
              <w:rPr>
                <w:rFonts w:ascii="Times New Roman Regular" w:hAnsi="Times New Roman Regular" w:cs="Times New Roman Regular"/>
                <w:color w:val="000000"/>
                <w:szCs w:val="21"/>
              </w:rPr>
              <w:t>期末考试</w:t>
            </w:r>
          </w:p>
        </w:tc>
      </w:tr>
      <w:tr w:rsidR="00217C16" w:rsidTr="001B78AB">
        <w:trPr>
          <w:trHeight w:val="1247"/>
          <w:jc w:val="center"/>
        </w:trPr>
        <w:tc>
          <w:tcPr>
            <w:tcW w:w="2847" w:type="dxa"/>
            <w:vAlign w:val="center"/>
          </w:tcPr>
          <w:p w:rsidR="00217C16" w:rsidRDefault="00000000">
            <w:pPr>
              <w:pStyle w:val="a3"/>
              <w:spacing w:beforeLines="50" w:before="156" w:afterLines="50" w:after="156"/>
              <w:jc w:val="center"/>
              <w:rPr>
                <w:rFonts w:ascii="Times New Roman Regular" w:hAnsi="Times New Roman Regular" w:cs="Times New Roman Regular"/>
              </w:rPr>
            </w:pPr>
            <w:r>
              <w:rPr>
                <w:rFonts w:ascii="Times New Roman Regular" w:hAnsi="Times New Roman Regular" w:cs="Times New Roman Regular"/>
              </w:rPr>
              <w:t>课程目标</w:t>
            </w:r>
            <w:r>
              <w:rPr>
                <w:rFonts w:ascii="Times New Roman Regular" w:hAnsi="Times New Roman Regular" w:cs="Times New Roman Regular"/>
              </w:rPr>
              <w:t>3</w:t>
            </w:r>
          </w:p>
        </w:tc>
        <w:tc>
          <w:tcPr>
            <w:tcW w:w="2849" w:type="dxa"/>
            <w:vAlign w:val="center"/>
          </w:tcPr>
          <w:p w:rsidR="00217C16" w:rsidRDefault="00000000">
            <w:pPr>
              <w:widowControl/>
              <w:spacing w:beforeLines="50" w:before="156" w:afterLines="50" w:after="156"/>
              <w:jc w:val="left"/>
              <w:rPr>
                <w:rFonts w:ascii="Times New Roman Regular" w:hAnsi="Times New Roman Regular" w:cs="Times New Roman Regular"/>
                <w:b/>
                <w:lang w:eastAsia="zh-Hans"/>
              </w:rPr>
            </w:pPr>
            <w:r>
              <w:rPr>
                <w:rFonts w:ascii="Times New Roman Regular" w:eastAsia="宋体" w:hAnsi="Times New Roman Regular" w:cs="Times New Roman Regular" w:hint="eastAsia"/>
                <w:szCs w:val="20"/>
                <w:lang w:eastAsia="zh-Hans"/>
              </w:rPr>
              <w:t>数字时代商业伦理及会计职业道德的新困境及价值取向</w:t>
            </w:r>
          </w:p>
        </w:tc>
        <w:tc>
          <w:tcPr>
            <w:tcW w:w="2849" w:type="dxa"/>
            <w:vAlign w:val="center"/>
          </w:tcPr>
          <w:p w:rsidR="00217C16" w:rsidRDefault="00000000">
            <w:pPr>
              <w:pStyle w:val="1"/>
              <w:spacing w:line="340" w:lineRule="exact"/>
              <w:jc w:val="center"/>
              <w:outlineLvl w:val="0"/>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1.</w:t>
            </w:r>
            <w:r>
              <w:rPr>
                <w:rFonts w:ascii="Times New Roman Regular" w:hAnsi="Times New Roman Regular" w:cs="Times New Roman Regular"/>
                <w:color w:val="000000"/>
                <w:szCs w:val="21"/>
              </w:rPr>
              <w:t>课堂交流</w:t>
            </w:r>
          </w:p>
          <w:p w:rsidR="00217C16" w:rsidRDefault="00000000">
            <w:pPr>
              <w:pStyle w:val="1"/>
              <w:spacing w:line="340" w:lineRule="exact"/>
              <w:jc w:val="center"/>
              <w:outlineLvl w:val="0"/>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2.</w:t>
            </w:r>
            <w:r>
              <w:rPr>
                <w:rFonts w:ascii="Times New Roman Regular" w:hAnsi="Times New Roman Regular" w:cs="Times New Roman Regular"/>
                <w:color w:val="000000"/>
                <w:szCs w:val="21"/>
              </w:rPr>
              <w:t>课后作业</w:t>
            </w:r>
          </w:p>
          <w:p w:rsidR="00217C16" w:rsidRDefault="00000000">
            <w:pPr>
              <w:pStyle w:val="1"/>
              <w:spacing w:line="340" w:lineRule="exact"/>
              <w:jc w:val="center"/>
              <w:outlineLvl w:val="0"/>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3.</w:t>
            </w:r>
            <w:r>
              <w:rPr>
                <w:rFonts w:ascii="Times New Roman Regular" w:hAnsi="Times New Roman Regular" w:cs="Times New Roman Regular"/>
                <w:color w:val="000000"/>
                <w:szCs w:val="21"/>
              </w:rPr>
              <w:t>期末考试</w:t>
            </w:r>
          </w:p>
        </w:tc>
      </w:tr>
    </w:tbl>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lang w:eastAsia="zh-Hans"/>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rPr>
      </w:pPr>
      <w:r>
        <w:rPr>
          <w:rFonts w:ascii="Times New Roman Regular" w:eastAsia="黑体" w:hAnsi="Times New Roman Regular" w:cs="Times New Roman Regular"/>
          <w:b/>
          <w:sz w:val="24"/>
          <w:szCs w:val="24"/>
        </w:rPr>
        <w:lastRenderedPageBreak/>
        <w:t>（二）评定方法</w:t>
      </w:r>
      <w:r>
        <w:rPr>
          <w:rFonts w:ascii="Times New Roman Regular" w:eastAsia="黑体" w:hAnsi="Times New Roman Regular" w:cs="Times New Roman Regular"/>
          <w:b/>
          <w:sz w:val="24"/>
          <w:szCs w:val="24"/>
        </w:rPr>
        <w:t xml:space="preserve"> </w:t>
      </w:r>
    </w:p>
    <w:p w:rsidR="00217C16" w:rsidRDefault="00000000">
      <w:pPr>
        <w:widowControl/>
        <w:spacing w:beforeLines="50" w:before="156" w:afterLines="50" w:after="156"/>
        <w:ind w:firstLineChars="200" w:firstLine="428"/>
        <w:jc w:val="left"/>
        <w:outlineLvl w:val="2"/>
        <w:rPr>
          <w:rFonts w:ascii="Times New Roman Regular" w:eastAsia="黑体" w:hAnsi="Times New Roman Regular" w:cs="Times New Roman Regular" w:hint="eastAsia"/>
          <w:b/>
          <w:sz w:val="24"/>
          <w:szCs w:val="24"/>
        </w:rPr>
      </w:pPr>
      <w:r>
        <w:rPr>
          <w:rFonts w:ascii="Times New Roman Regular" w:eastAsia="宋体" w:hAnsi="Times New Roman Regular" w:cs="Times New Roman Regular"/>
          <w:b/>
        </w:rPr>
        <w:t>1</w:t>
      </w:r>
      <w:r>
        <w:rPr>
          <w:rFonts w:ascii="Times New Roman Regular" w:eastAsia="宋体" w:hAnsi="Times New Roman Regular" w:cs="Times New Roman Regular"/>
          <w:b/>
        </w:rPr>
        <w:t>．评定方法</w:t>
      </w:r>
    </w:p>
    <w:p w:rsidR="00217C16" w:rsidRDefault="00000000">
      <w:pPr>
        <w:widowControl/>
        <w:spacing w:beforeLines="50" w:before="156" w:afterLines="50" w:after="156"/>
        <w:ind w:firstLineChars="200" w:firstLine="420"/>
        <w:jc w:val="left"/>
        <w:rPr>
          <w:rFonts w:ascii="Times New Roman Regular" w:eastAsia="宋体" w:hAnsi="Times New Roman Regular" w:cs="Times New Roman Regular"/>
          <w:lang w:eastAsia="zh-Hans"/>
        </w:rPr>
      </w:pPr>
      <w:r>
        <w:rPr>
          <w:rFonts w:ascii="Times New Roman Regular" w:eastAsia="宋体" w:hAnsi="Times New Roman Regular" w:cs="Times New Roman Regular"/>
        </w:rPr>
        <w:t>平时成绩</w:t>
      </w:r>
      <w:r>
        <w:rPr>
          <w:rFonts w:ascii="Times New Roman Regular" w:eastAsia="宋体" w:hAnsi="Times New Roman Regular" w:cs="Times New Roman Regular"/>
          <w:lang w:eastAsia="zh-Hans"/>
        </w:rPr>
        <w:t>（含考勤、课堂表现、作业、小组报告）</w:t>
      </w:r>
      <w:r>
        <w:rPr>
          <w:rFonts w:ascii="Times New Roman Regular" w:eastAsia="宋体" w:hAnsi="Times New Roman Regular" w:cs="Times New Roman Regular"/>
        </w:rPr>
        <w:t>50%</w:t>
      </w:r>
      <w:r>
        <w:rPr>
          <w:rFonts w:ascii="Times New Roman Regular" w:eastAsia="宋体" w:hAnsi="Times New Roman Regular" w:cs="Times New Roman Regular"/>
          <w:lang w:eastAsia="zh-Hans"/>
        </w:rPr>
        <w:t>，</w:t>
      </w:r>
      <w:r>
        <w:rPr>
          <w:rFonts w:ascii="Times New Roman Regular" w:eastAsia="宋体" w:hAnsi="Times New Roman Regular" w:cs="Times New Roman Regular"/>
        </w:rPr>
        <w:t>期末</w:t>
      </w:r>
      <w:r>
        <w:rPr>
          <w:rFonts w:ascii="Times New Roman Regular" w:eastAsia="宋体" w:hAnsi="Times New Roman Regular" w:cs="Times New Roman Regular"/>
          <w:lang w:eastAsia="zh-Hans"/>
        </w:rPr>
        <w:t>课程论文</w:t>
      </w:r>
      <w:r>
        <w:rPr>
          <w:rFonts w:ascii="Times New Roman Regular" w:eastAsia="宋体" w:hAnsi="Times New Roman Regular" w:cs="Times New Roman Regular"/>
        </w:rPr>
        <w:t>50%</w:t>
      </w:r>
      <w:r>
        <w:rPr>
          <w:rFonts w:ascii="Times New Roman Regular" w:eastAsia="宋体" w:hAnsi="Times New Roman Regular" w:cs="Times New Roman Regular"/>
          <w:lang w:eastAsia="zh-Hans"/>
        </w:rPr>
        <w:t>。</w:t>
      </w:r>
    </w:p>
    <w:p w:rsidR="00217C16" w:rsidRDefault="00000000">
      <w:pPr>
        <w:widowControl/>
        <w:spacing w:beforeLines="50" w:before="156" w:afterLines="50" w:after="156"/>
        <w:ind w:firstLineChars="200" w:firstLine="428"/>
        <w:jc w:val="left"/>
        <w:outlineLvl w:val="2"/>
        <w:rPr>
          <w:rFonts w:ascii="Times New Roman Regular" w:eastAsia="宋体" w:hAnsi="Times New Roman Regular" w:cs="Times New Roman Regular"/>
        </w:rPr>
      </w:pPr>
      <w:r>
        <w:rPr>
          <w:rFonts w:ascii="Times New Roman Regular" w:eastAsia="宋体" w:hAnsi="Times New Roman Regular" w:cs="Times New Roman Regular"/>
          <w:b/>
        </w:rPr>
        <w:t>2</w:t>
      </w:r>
      <w:r>
        <w:rPr>
          <w:rFonts w:ascii="Times New Roman Regular" w:eastAsia="宋体" w:hAnsi="Times New Roman Regular" w:cs="Times New Roman Regular"/>
          <w:b/>
        </w:rPr>
        <w:t>．课程目标的考核占比与达成度分析</w:t>
      </w:r>
    </w:p>
    <w:p w:rsidR="00217C16" w:rsidRDefault="00000000">
      <w:pPr>
        <w:widowControl/>
        <w:spacing w:beforeLines="50" w:before="156" w:afterLines="50" w:after="156"/>
        <w:ind w:firstLineChars="200" w:firstLine="428"/>
        <w:jc w:val="center"/>
        <w:rPr>
          <w:rFonts w:ascii="Times New Roman Regular" w:eastAsia="宋体" w:hAnsi="Times New Roman Regular" w:cs="Times New Roman Regular"/>
          <w:b/>
        </w:rPr>
      </w:pPr>
      <w:r>
        <w:rPr>
          <w:rFonts w:ascii="Times New Roman Regular" w:eastAsia="宋体" w:hAnsi="Times New Roman Regular" w:cs="Times New Roman Regular"/>
          <w:b/>
        </w:rPr>
        <w:t>表</w:t>
      </w:r>
      <w:r>
        <w:rPr>
          <w:rFonts w:ascii="Times New Roman Regular" w:eastAsia="宋体" w:hAnsi="Times New Roman Regular" w:cs="Times New Roman Regular"/>
          <w:b/>
        </w:rPr>
        <w:t>5</w:t>
      </w:r>
      <w:r>
        <w:rPr>
          <w:rFonts w:ascii="Times New Roman Regular" w:eastAsia="宋体" w:hAnsi="Times New Roman Regular" w:cs="Times New Roman Regular"/>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484"/>
        <w:gridCol w:w="1484"/>
        <w:gridCol w:w="1141"/>
        <w:gridCol w:w="1914"/>
      </w:tblGrid>
      <w:tr w:rsidR="00217C16">
        <w:trPr>
          <w:trHeight w:val="794"/>
          <w:jc w:val="center"/>
        </w:trPr>
        <w:tc>
          <w:tcPr>
            <w:tcW w:w="1852" w:type="dxa"/>
            <w:tcBorders>
              <w:tl2br w:val="single" w:sz="4" w:space="0" w:color="auto"/>
            </w:tcBorders>
            <w:shd w:val="clear" w:color="auto" w:fill="auto"/>
            <w:vAlign w:val="center"/>
          </w:tcPr>
          <w:p w:rsidR="00217C16" w:rsidRDefault="00000000">
            <w:pPr>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 xml:space="preserve">       </w:t>
            </w:r>
            <w:r>
              <w:rPr>
                <w:rFonts w:ascii="Times New Roman Regular" w:eastAsia="宋体" w:hAnsi="Times New Roman Regular" w:cs="Times New Roman Regular"/>
                <w:b/>
                <w:bCs/>
                <w:kern w:val="0"/>
                <w:szCs w:val="21"/>
              </w:rPr>
              <w:t>考核占比</w:t>
            </w:r>
          </w:p>
          <w:p w:rsidR="00217C16" w:rsidRDefault="00000000">
            <w:pPr>
              <w:ind w:firstLineChars="50" w:firstLine="107"/>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课程目标</w:t>
            </w:r>
          </w:p>
        </w:tc>
        <w:tc>
          <w:tcPr>
            <w:tcW w:w="1484" w:type="dxa"/>
            <w:shd w:val="clear" w:color="auto" w:fill="auto"/>
            <w:vAlign w:val="center"/>
          </w:tcPr>
          <w:p w:rsidR="00217C16" w:rsidRDefault="00000000">
            <w:pPr>
              <w:jc w:val="center"/>
              <w:rPr>
                <w:rFonts w:ascii="Times New Roman Regular" w:eastAsia="宋体" w:hAnsi="Times New Roman Regular" w:cs="Times New Roman Regular"/>
                <w:b/>
                <w:bCs/>
                <w:kern w:val="0"/>
                <w:szCs w:val="21"/>
                <w:lang w:eastAsia="zh-Hans"/>
              </w:rPr>
            </w:pPr>
            <w:r>
              <w:rPr>
                <w:rFonts w:ascii="Times New Roman Regular" w:eastAsia="宋体" w:hAnsi="Times New Roman Regular" w:cs="Times New Roman Regular"/>
                <w:b/>
                <w:bCs/>
                <w:kern w:val="0"/>
                <w:szCs w:val="21"/>
              </w:rPr>
              <w:t>平时</w:t>
            </w:r>
            <w:r>
              <w:rPr>
                <w:rFonts w:ascii="Times New Roman Regular" w:eastAsia="宋体" w:hAnsi="Times New Roman Regular" w:cs="Times New Roman Regular" w:hint="eastAsia"/>
                <w:b/>
                <w:bCs/>
                <w:kern w:val="0"/>
                <w:szCs w:val="21"/>
                <w:lang w:eastAsia="zh-Hans"/>
              </w:rPr>
              <w:t>（</w:t>
            </w:r>
            <w:r>
              <w:rPr>
                <w:rFonts w:ascii="Times New Roman Regular" w:eastAsia="宋体" w:hAnsi="Times New Roman Regular" w:cs="Times New Roman Regular"/>
                <w:b/>
                <w:bCs/>
                <w:kern w:val="0"/>
                <w:szCs w:val="21"/>
                <w:lang w:eastAsia="zh-Hans"/>
              </w:rPr>
              <w:t>考勤与课堂表现</w:t>
            </w:r>
            <w:r>
              <w:rPr>
                <w:rFonts w:ascii="Times New Roman Regular" w:eastAsia="宋体" w:hAnsi="Times New Roman Regular" w:cs="Times New Roman Regular" w:hint="eastAsia"/>
                <w:b/>
                <w:bCs/>
                <w:kern w:val="0"/>
                <w:szCs w:val="21"/>
                <w:lang w:eastAsia="zh-Hans"/>
              </w:rPr>
              <w:t>）</w:t>
            </w:r>
          </w:p>
        </w:tc>
        <w:tc>
          <w:tcPr>
            <w:tcW w:w="1484" w:type="dxa"/>
            <w:shd w:val="clear" w:color="auto" w:fill="auto"/>
            <w:vAlign w:val="center"/>
          </w:tcPr>
          <w:p w:rsidR="00217C16" w:rsidRDefault="00000000">
            <w:pPr>
              <w:jc w:val="center"/>
              <w:rPr>
                <w:rFonts w:ascii="Times New Roman Regular" w:eastAsia="宋体" w:hAnsi="Times New Roman Regular" w:cs="Times New Roman Regular"/>
                <w:b/>
                <w:bCs/>
                <w:kern w:val="0"/>
                <w:szCs w:val="21"/>
                <w:lang w:eastAsia="zh-Hans"/>
              </w:rPr>
            </w:pPr>
            <w:r>
              <w:rPr>
                <w:rFonts w:ascii="Times New Roman Regular" w:eastAsia="宋体" w:hAnsi="Times New Roman Regular" w:cs="Times New Roman Regular"/>
                <w:b/>
                <w:bCs/>
                <w:kern w:val="0"/>
                <w:szCs w:val="21"/>
                <w:lang w:eastAsia="zh-Hans"/>
              </w:rPr>
              <w:t>平时</w:t>
            </w:r>
            <w:r>
              <w:rPr>
                <w:rFonts w:ascii="Times New Roman Regular" w:eastAsia="宋体" w:hAnsi="Times New Roman Regular" w:cs="Times New Roman Regular" w:hint="eastAsia"/>
                <w:b/>
                <w:bCs/>
                <w:kern w:val="0"/>
                <w:szCs w:val="21"/>
                <w:lang w:eastAsia="zh-Hans"/>
              </w:rPr>
              <w:t>（</w:t>
            </w:r>
            <w:r>
              <w:rPr>
                <w:rFonts w:ascii="Times New Roman Regular" w:eastAsia="宋体" w:hAnsi="Times New Roman Regular" w:cs="Times New Roman Regular"/>
                <w:b/>
                <w:bCs/>
                <w:kern w:val="0"/>
                <w:szCs w:val="21"/>
                <w:lang w:eastAsia="zh-Hans"/>
              </w:rPr>
              <w:t>作业与小组报告</w:t>
            </w:r>
            <w:r>
              <w:rPr>
                <w:rFonts w:ascii="Times New Roman Regular" w:eastAsia="宋体" w:hAnsi="Times New Roman Regular" w:cs="Times New Roman Regular" w:hint="eastAsia"/>
                <w:b/>
                <w:bCs/>
                <w:kern w:val="0"/>
                <w:szCs w:val="21"/>
                <w:lang w:eastAsia="zh-Hans"/>
              </w:rPr>
              <w:t>）</w:t>
            </w:r>
          </w:p>
        </w:tc>
        <w:tc>
          <w:tcPr>
            <w:tcW w:w="1141" w:type="dxa"/>
            <w:vAlign w:val="center"/>
          </w:tcPr>
          <w:p w:rsidR="00217C16" w:rsidRDefault="00000000">
            <w:pPr>
              <w:jc w:val="center"/>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期末</w:t>
            </w:r>
          </w:p>
        </w:tc>
        <w:tc>
          <w:tcPr>
            <w:tcW w:w="1914" w:type="dxa"/>
            <w:shd w:val="clear" w:color="auto" w:fill="auto"/>
            <w:vAlign w:val="center"/>
          </w:tcPr>
          <w:p w:rsidR="00217C16" w:rsidRDefault="00000000">
            <w:pPr>
              <w:jc w:val="center"/>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总评达成度</w:t>
            </w:r>
          </w:p>
        </w:tc>
      </w:tr>
      <w:tr w:rsidR="00217C16">
        <w:trPr>
          <w:trHeight w:val="510"/>
          <w:jc w:val="center"/>
        </w:trPr>
        <w:tc>
          <w:tcPr>
            <w:tcW w:w="1852" w:type="dxa"/>
            <w:shd w:val="clear" w:color="auto" w:fill="auto"/>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课程目标</w:t>
            </w:r>
            <w:r>
              <w:rPr>
                <w:rFonts w:ascii="Times New Roman Regular" w:eastAsia="宋体" w:hAnsi="Times New Roman Regular" w:cs="Times New Roman Regular"/>
                <w:kern w:val="0"/>
                <w:szCs w:val="21"/>
              </w:rPr>
              <w:t>1</w:t>
            </w:r>
          </w:p>
        </w:tc>
        <w:tc>
          <w:tcPr>
            <w:tcW w:w="1484" w:type="dxa"/>
            <w:shd w:val="clear" w:color="auto" w:fill="auto"/>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10</w:t>
            </w:r>
          </w:p>
        </w:tc>
        <w:tc>
          <w:tcPr>
            <w:tcW w:w="1484" w:type="dxa"/>
            <w:shd w:val="clear" w:color="auto" w:fill="auto"/>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40</w:t>
            </w:r>
          </w:p>
        </w:tc>
        <w:tc>
          <w:tcPr>
            <w:tcW w:w="1141" w:type="dxa"/>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50</w:t>
            </w:r>
          </w:p>
        </w:tc>
        <w:tc>
          <w:tcPr>
            <w:tcW w:w="1914" w:type="dxa"/>
            <w:vMerge w:val="restart"/>
            <w:shd w:val="clear" w:color="auto" w:fill="auto"/>
            <w:vAlign w:val="center"/>
          </w:tcPr>
          <w:p w:rsidR="00217C16" w:rsidRDefault="00000000">
            <w:pPr>
              <w:spacing w:beforeLines="50" w:before="156" w:afterLines="50" w:after="156"/>
              <w:rPr>
                <w:rFonts w:ascii="Times New Roman Regular" w:eastAsia="宋体" w:hAnsi="Times New Roman Regular" w:cs="Times New Roman Regular"/>
                <w:kern w:val="0"/>
                <w:szCs w:val="21"/>
                <w:highlight w:val="yellow"/>
              </w:rPr>
            </w:pPr>
            <w:r>
              <w:rPr>
                <w:rFonts w:ascii="Times New Roman Regular" w:eastAsia="宋体" w:hAnsi="Times New Roman Regular" w:cs="Times New Roman Regular"/>
                <w:kern w:val="0"/>
                <w:szCs w:val="21"/>
                <w:lang w:eastAsia="zh-Hans"/>
              </w:rPr>
              <w:t>总体</w:t>
            </w:r>
            <w:r>
              <w:rPr>
                <w:rFonts w:ascii="Times New Roman Regular" w:eastAsia="宋体" w:hAnsi="Times New Roman Regular" w:cs="Times New Roman Regular"/>
                <w:kern w:val="0"/>
                <w:szCs w:val="21"/>
              </w:rPr>
              <w:t>达成度</w:t>
            </w:r>
            <w:r>
              <w:rPr>
                <w:rFonts w:ascii="Times New Roman Regular" w:eastAsia="宋体" w:hAnsi="Times New Roman Regular" w:cs="Times New Roman Regular"/>
                <w:kern w:val="0"/>
                <w:szCs w:val="21"/>
              </w:rPr>
              <w:t>={0.5</w:t>
            </w:r>
            <w:r>
              <w:rPr>
                <w:rFonts w:ascii="Times New Roman Regular" w:eastAsia="宋体" w:hAnsi="Times New Roman Regular" w:cs="Times New Roman Regular"/>
                <w:kern w:val="0"/>
                <w:szCs w:val="21"/>
              </w:rPr>
              <w:t>ｘ平时</w:t>
            </w:r>
            <w:r>
              <w:rPr>
                <w:rFonts w:ascii="Times New Roman Regular" w:eastAsia="宋体" w:hAnsi="Times New Roman Regular" w:cs="Times New Roman Regular"/>
                <w:kern w:val="0"/>
                <w:szCs w:val="21"/>
                <w:lang w:eastAsia="zh-Hans"/>
              </w:rPr>
              <w:t>分</w:t>
            </w:r>
            <w:r>
              <w:rPr>
                <w:rFonts w:ascii="Times New Roman Regular" w:eastAsia="宋体" w:hAnsi="Times New Roman Regular" w:cs="Times New Roman Regular"/>
                <w:kern w:val="0"/>
                <w:szCs w:val="21"/>
              </w:rPr>
              <w:t>目标成绩</w:t>
            </w:r>
            <w:r>
              <w:rPr>
                <w:rFonts w:ascii="Times New Roman Regular" w:eastAsia="宋体" w:hAnsi="Times New Roman Regular" w:cs="Times New Roman Regular"/>
                <w:kern w:val="0"/>
                <w:szCs w:val="21"/>
              </w:rPr>
              <w:t>+0.5</w:t>
            </w:r>
            <w:r>
              <w:rPr>
                <w:rFonts w:ascii="Times New Roman Regular" w:eastAsia="宋体" w:hAnsi="Times New Roman Regular" w:cs="Times New Roman Regular"/>
                <w:kern w:val="0"/>
                <w:szCs w:val="21"/>
              </w:rPr>
              <w:t>ｘ期末</w:t>
            </w:r>
            <w:r>
              <w:rPr>
                <w:rFonts w:ascii="Times New Roman Regular" w:eastAsia="宋体" w:hAnsi="Times New Roman Regular" w:cs="Times New Roman Regular"/>
                <w:kern w:val="0"/>
                <w:szCs w:val="21"/>
                <w:lang w:eastAsia="zh-Hans"/>
              </w:rPr>
              <w:t>分目标</w:t>
            </w:r>
            <w:r>
              <w:rPr>
                <w:rFonts w:ascii="Times New Roman Regular" w:eastAsia="宋体" w:hAnsi="Times New Roman Regular" w:cs="Times New Roman Regular"/>
                <w:kern w:val="0"/>
                <w:szCs w:val="21"/>
              </w:rPr>
              <w:t>成绩</w:t>
            </w:r>
            <w:r>
              <w:rPr>
                <w:rFonts w:ascii="Times New Roman Regular" w:eastAsia="宋体" w:hAnsi="Times New Roman Regular" w:cs="Times New Roman Regular"/>
                <w:kern w:val="0"/>
                <w:szCs w:val="21"/>
              </w:rPr>
              <w:t>}/</w:t>
            </w:r>
            <w:r>
              <w:rPr>
                <w:rFonts w:ascii="Times New Roman Regular" w:eastAsia="宋体" w:hAnsi="Times New Roman Regular" w:cs="Times New Roman Regular"/>
                <w:kern w:val="0"/>
                <w:szCs w:val="21"/>
                <w:lang w:eastAsia="zh-Hans"/>
              </w:rPr>
              <w:t>分目标总分</w:t>
            </w:r>
          </w:p>
        </w:tc>
      </w:tr>
      <w:tr w:rsidR="00217C16">
        <w:trPr>
          <w:trHeight w:val="510"/>
          <w:jc w:val="center"/>
        </w:trPr>
        <w:tc>
          <w:tcPr>
            <w:tcW w:w="1852" w:type="dxa"/>
            <w:shd w:val="clear" w:color="auto" w:fill="auto"/>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课程目标</w:t>
            </w:r>
            <w:r>
              <w:rPr>
                <w:rFonts w:ascii="Times New Roman Regular" w:eastAsia="宋体" w:hAnsi="Times New Roman Regular" w:cs="Times New Roman Regular"/>
                <w:kern w:val="0"/>
                <w:szCs w:val="21"/>
              </w:rPr>
              <w:t>2</w:t>
            </w:r>
          </w:p>
        </w:tc>
        <w:tc>
          <w:tcPr>
            <w:tcW w:w="1484" w:type="dxa"/>
            <w:shd w:val="clear" w:color="auto" w:fill="auto"/>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10</w:t>
            </w:r>
          </w:p>
        </w:tc>
        <w:tc>
          <w:tcPr>
            <w:tcW w:w="1484" w:type="dxa"/>
            <w:shd w:val="clear" w:color="auto" w:fill="auto"/>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40</w:t>
            </w:r>
          </w:p>
        </w:tc>
        <w:tc>
          <w:tcPr>
            <w:tcW w:w="1141" w:type="dxa"/>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50</w:t>
            </w:r>
          </w:p>
        </w:tc>
        <w:tc>
          <w:tcPr>
            <w:tcW w:w="1914" w:type="dxa"/>
            <w:vMerge/>
            <w:shd w:val="clear" w:color="auto" w:fill="auto"/>
            <w:vAlign w:val="center"/>
          </w:tcPr>
          <w:p w:rsidR="00217C16" w:rsidRDefault="00217C16">
            <w:pPr>
              <w:spacing w:beforeLines="50" w:before="156" w:afterLines="50" w:after="156"/>
              <w:rPr>
                <w:rFonts w:ascii="Times New Roman Regular" w:eastAsia="宋体" w:hAnsi="Times New Roman Regular" w:cs="Times New Roman Regular"/>
                <w:kern w:val="0"/>
                <w:szCs w:val="21"/>
              </w:rPr>
            </w:pPr>
          </w:p>
        </w:tc>
      </w:tr>
      <w:tr w:rsidR="00217C16">
        <w:trPr>
          <w:trHeight w:val="510"/>
          <w:jc w:val="center"/>
        </w:trPr>
        <w:tc>
          <w:tcPr>
            <w:tcW w:w="1852" w:type="dxa"/>
            <w:shd w:val="clear" w:color="auto" w:fill="auto"/>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课程目标</w:t>
            </w:r>
            <w:r>
              <w:rPr>
                <w:rFonts w:ascii="Times New Roman Regular" w:eastAsia="宋体" w:hAnsi="Times New Roman Regular" w:cs="Times New Roman Regular"/>
                <w:kern w:val="0"/>
                <w:szCs w:val="21"/>
              </w:rPr>
              <w:t>3</w:t>
            </w:r>
          </w:p>
        </w:tc>
        <w:tc>
          <w:tcPr>
            <w:tcW w:w="1484" w:type="dxa"/>
            <w:shd w:val="clear" w:color="auto" w:fill="auto"/>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10</w:t>
            </w:r>
          </w:p>
        </w:tc>
        <w:tc>
          <w:tcPr>
            <w:tcW w:w="1484" w:type="dxa"/>
            <w:shd w:val="clear" w:color="auto" w:fill="auto"/>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40</w:t>
            </w:r>
          </w:p>
        </w:tc>
        <w:tc>
          <w:tcPr>
            <w:tcW w:w="1141" w:type="dxa"/>
            <w:vAlign w:val="center"/>
          </w:tcPr>
          <w:p w:rsidR="00217C16" w:rsidRDefault="00000000">
            <w:pPr>
              <w:jc w:val="center"/>
              <w:rPr>
                <w:rFonts w:ascii="Times New Roman Regular" w:eastAsia="宋体" w:hAnsi="Times New Roman Regular" w:cs="Times New Roman Regular"/>
                <w:kern w:val="0"/>
                <w:szCs w:val="21"/>
              </w:rPr>
            </w:pPr>
            <w:r>
              <w:rPr>
                <w:rFonts w:ascii="Times New Roman Regular" w:eastAsia="宋体" w:hAnsi="Times New Roman Regular" w:cs="Times New Roman Regular"/>
                <w:kern w:val="0"/>
                <w:szCs w:val="21"/>
              </w:rPr>
              <w:t>50</w:t>
            </w:r>
          </w:p>
        </w:tc>
        <w:tc>
          <w:tcPr>
            <w:tcW w:w="1914" w:type="dxa"/>
            <w:vMerge/>
            <w:shd w:val="clear" w:color="auto" w:fill="auto"/>
            <w:vAlign w:val="center"/>
          </w:tcPr>
          <w:p w:rsidR="00217C16" w:rsidRDefault="00217C16">
            <w:pPr>
              <w:spacing w:beforeLines="50" w:before="156" w:afterLines="50" w:after="156"/>
              <w:rPr>
                <w:rFonts w:ascii="Times New Roman Regular" w:eastAsia="宋体" w:hAnsi="Times New Roman Regular" w:cs="Times New Roman Regular"/>
                <w:kern w:val="0"/>
                <w:szCs w:val="21"/>
              </w:rPr>
            </w:pPr>
          </w:p>
        </w:tc>
      </w:tr>
    </w:tbl>
    <w:p w:rsidR="00217C16" w:rsidRDefault="00217C16">
      <w:pPr>
        <w:widowControl/>
        <w:spacing w:beforeLines="50" w:before="156" w:afterLines="50" w:after="156"/>
        <w:ind w:firstLineChars="200" w:firstLine="420"/>
        <w:jc w:val="left"/>
        <w:rPr>
          <w:rFonts w:ascii="Times New Roman Regular" w:eastAsia="宋体" w:hAnsi="Times New Roman Regular" w:cs="Times New Roman Regular"/>
          <w:lang w:eastAsia="zh-Hans"/>
        </w:rPr>
      </w:pPr>
    </w:p>
    <w:p w:rsidR="00217C16" w:rsidRDefault="00000000">
      <w:pPr>
        <w:widowControl/>
        <w:spacing w:beforeLines="50" w:before="156" w:afterLines="50" w:after="156"/>
        <w:ind w:firstLineChars="200" w:firstLine="489"/>
        <w:jc w:val="left"/>
        <w:outlineLvl w:val="1"/>
        <w:rPr>
          <w:rFonts w:ascii="Times New Roman Regular" w:eastAsia="黑体" w:hAnsi="Times New Roman Regular" w:cs="Times New Roman Regular" w:hint="eastAsia"/>
          <w:b/>
          <w:sz w:val="24"/>
          <w:szCs w:val="24"/>
        </w:rPr>
      </w:pPr>
      <w:r>
        <w:rPr>
          <w:rFonts w:ascii="Times New Roman Regular" w:eastAsia="黑体" w:hAnsi="Times New Roman Regular" w:cs="Times New Roman Regular"/>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73"/>
        <w:gridCol w:w="1873"/>
        <w:gridCol w:w="1873"/>
        <w:gridCol w:w="1873"/>
        <w:gridCol w:w="1877"/>
      </w:tblGrid>
      <w:tr w:rsidR="00217C16">
        <w:trPr>
          <w:trHeight w:val="510"/>
          <w:tblHeader/>
          <w:jc w:val="center"/>
        </w:trPr>
        <w:tc>
          <w:tcPr>
            <w:tcW w:w="993" w:type="dxa"/>
            <w:vMerge w:val="restart"/>
            <w:tcBorders>
              <w:top w:val="single" w:sz="4" w:space="0" w:color="auto"/>
              <w:left w:val="single" w:sz="4" w:space="0" w:color="auto"/>
              <w:right w:val="single" w:sz="4" w:space="0" w:color="auto"/>
            </w:tcBorders>
            <w:vAlign w:val="center"/>
          </w:tcPr>
          <w:p w:rsidR="00217C16" w:rsidRDefault="00000000">
            <w:pPr>
              <w:widowControl/>
              <w:spacing w:beforeLines="50" w:before="156" w:afterLines="50" w:after="156"/>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课程</w:t>
            </w:r>
          </w:p>
          <w:p w:rsidR="00217C16" w:rsidRDefault="00000000">
            <w:pPr>
              <w:widowControl/>
              <w:spacing w:beforeLines="50" w:before="156" w:afterLines="50" w:after="156"/>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目标</w:t>
            </w:r>
          </w:p>
        </w:tc>
        <w:tc>
          <w:tcPr>
            <w:tcW w:w="9369" w:type="dxa"/>
            <w:gridSpan w:val="5"/>
            <w:tcBorders>
              <w:top w:val="single" w:sz="4" w:space="0" w:color="auto"/>
              <w:left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评分标准</w:t>
            </w:r>
          </w:p>
        </w:tc>
      </w:tr>
      <w:tr w:rsidR="00217C16">
        <w:trPr>
          <w:trHeight w:val="454"/>
          <w:tblHeader/>
          <w:jc w:val="center"/>
        </w:trPr>
        <w:tc>
          <w:tcPr>
            <w:tcW w:w="993" w:type="dxa"/>
            <w:vMerge/>
            <w:tcBorders>
              <w:left w:val="single" w:sz="4" w:space="0" w:color="auto"/>
              <w:right w:val="single" w:sz="4" w:space="0" w:color="auto"/>
            </w:tcBorders>
            <w:vAlign w:val="center"/>
          </w:tcPr>
          <w:p w:rsidR="00217C16" w:rsidRDefault="00217C16">
            <w:pPr>
              <w:widowControl/>
              <w:spacing w:beforeLines="50" w:before="156" w:afterLines="50" w:after="156"/>
              <w:jc w:val="center"/>
              <w:rPr>
                <w:rFonts w:ascii="Times New Roman Regular" w:eastAsia="宋体" w:hAnsi="Times New Roman Regular" w:cs="Times New Roman Regular"/>
                <w:b/>
                <w:bCs/>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90-100</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80-89</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70-79</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60-69</w:t>
            </w:r>
          </w:p>
        </w:tc>
        <w:tc>
          <w:tcPr>
            <w:tcW w:w="1877"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w:t>
            </w:r>
            <w:r>
              <w:rPr>
                <w:rFonts w:ascii="Times New Roman Regular" w:eastAsia="宋体" w:hAnsi="Times New Roman Regular" w:cs="Times New Roman Regular"/>
                <w:b/>
                <w:bCs/>
                <w:szCs w:val="21"/>
              </w:rPr>
              <w:t>60</w:t>
            </w:r>
          </w:p>
        </w:tc>
      </w:tr>
      <w:tr w:rsidR="00217C16">
        <w:trPr>
          <w:trHeight w:val="454"/>
          <w:tblHeader/>
          <w:jc w:val="center"/>
        </w:trPr>
        <w:tc>
          <w:tcPr>
            <w:tcW w:w="993" w:type="dxa"/>
            <w:vMerge/>
            <w:tcBorders>
              <w:left w:val="single" w:sz="4" w:space="0" w:color="auto"/>
              <w:right w:val="single" w:sz="4" w:space="0" w:color="auto"/>
            </w:tcBorders>
            <w:vAlign w:val="center"/>
          </w:tcPr>
          <w:p w:rsidR="00217C16" w:rsidRDefault="00217C16">
            <w:pPr>
              <w:widowControl/>
              <w:spacing w:beforeLines="50" w:before="156" w:afterLines="50" w:after="156"/>
              <w:jc w:val="center"/>
              <w:rPr>
                <w:rFonts w:ascii="Times New Roman Regular" w:eastAsia="宋体" w:hAnsi="Times New Roman Regular" w:cs="Times New Roman Regular"/>
                <w:b/>
                <w:bCs/>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优</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良</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中</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合格</w:t>
            </w:r>
          </w:p>
        </w:tc>
        <w:tc>
          <w:tcPr>
            <w:tcW w:w="1877" w:type="dxa"/>
            <w:tcBorders>
              <w:top w:val="single" w:sz="4" w:space="0" w:color="auto"/>
              <w:left w:val="single" w:sz="4" w:space="0" w:color="auto"/>
              <w:bottom w:val="single" w:sz="4" w:space="0" w:color="auto"/>
              <w:right w:val="single" w:sz="4" w:space="0" w:color="auto"/>
            </w:tcBorders>
            <w:vAlign w:val="center"/>
          </w:tcPr>
          <w:p w:rsidR="00217C16" w:rsidRDefault="00000000">
            <w:pPr>
              <w:widowControl/>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不合格</w:t>
            </w:r>
          </w:p>
        </w:tc>
      </w:tr>
      <w:tr w:rsidR="00217C16">
        <w:trPr>
          <w:trHeight w:val="454"/>
          <w:tblHeader/>
          <w:jc w:val="center"/>
        </w:trPr>
        <w:tc>
          <w:tcPr>
            <w:tcW w:w="993" w:type="dxa"/>
            <w:vMerge/>
            <w:tcBorders>
              <w:left w:val="single" w:sz="4" w:space="0" w:color="auto"/>
              <w:bottom w:val="single" w:sz="4" w:space="0" w:color="auto"/>
              <w:right w:val="single" w:sz="4" w:space="0" w:color="auto"/>
            </w:tcBorders>
            <w:vAlign w:val="center"/>
          </w:tcPr>
          <w:p w:rsidR="00217C16" w:rsidRDefault="00217C16">
            <w:pPr>
              <w:widowControl/>
              <w:spacing w:beforeLines="50" w:before="156" w:afterLines="50" w:after="156"/>
              <w:jc w:val="center"/>
              <w:rPr>
                <w:rFonts w:ascii="Times New Roman Regular" w:eastAsia="宋体" w:hAnsi="Times New Roman Regular" w:cs="Times New Roman Regular"/>
                <w:b/>
                <w:bCs/>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A</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B</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C</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D</w:t>
            </w:r>
          </w:p>
        </w:tc>
        <w:tc>
          <w:tcPr>
            <w:tcW w:w="1877"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b/>
                <w:bCs/>
                <w:szCs w:val="21"/>
              </w:rPr>
            </w:pPr>
            <w:r>
              <w:rPr>
                <w:rFonts w:ascii="Times New Roman Regular" w:eastAsia="宋体" w:hAnsi="Times New Roman Regular" w:cs="Times New Roman Regular"/>
                <w:b/>
                <w:bCs/>
                <w:szCs w:val="21"/>
              </w:rPr>
              <w:t>F</w:t>
            </w:r>
          </w:p>
        </w:tc>
      </w:tr>
      <w:tr w:rsidR="00217C16">
        <w:trPr>
          <w:trHeight w:val="1928"/>
          <w:jc w:val="center"/>
        </w:trPr>
        <w:tc>
          <w:tcPr>
            <w:tcW w:w="993" w:type="dxa"/>
            <w:tcBorders>
              <w:top w:val="single" w:sz="4" w:space="0" w:color="auto"/>
              <w:left w:val="single" w:sz="4" w:space="0" w:color="auto"/>
              <w:bottom w:val="single" w:sz="4" w:space="0" w:color="auto"/>
              <w:right w:val="single" w:sz="4" w:space="0" w:color="auto"/>
            </w:tcBorders>
            <w:vAlign w:val="center"/>
          </w:tcPr>
          <w:p w:rsidR="00217C16" w:rsidRDefault="00000000">
            <w:pPr>
              <w:spacing w:beforeLines="50" w:before="156" w:afterLines="50" w:after="156"/>
              <w:jc w:val="center"/>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课程</w:t>
            </w:r>
          </w:p>
          <w:p w:rsidR="00217C16" w:rsidRDefault="00000000">
            <w:pPr>
              <w:spacing w:beforeLines="50" w:before="156" w:afterLines="50" w:after="156"/>
              <w:jc w:val="center"/>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目标</w:t>
            </w:r>
            <w:r>
              <w:rPr>
                <w:rFonts w:ascii="Times New Roman Regular" w:eastAsia="宋体" w:hAnsi="Times New Roman Regular" w:cs="Times New Roman Regular"/>
                <w:b/>
                <w:bCs/>
                <w:kern w:val="0"/>
                <w:szCs w:val="21"/>
              </w:rPr>
              <w:t>1</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rPr>
              <w:t>非常全面、准确地</w:t>
            </w:r>
            <w:r>
              <w:rPr>
                <w:rFonts w:ascii="Times New Roman Regular" w:eastAsia="宋体" w:hAnsi="Times New Roman Regular" w:cs="Times New Roman Regular" w:hint="eastAsia"/>
                <w:lang w:eastAsia="zh-Hans"/>
              </w:rPr>
              <w:t>掌握商业伦理的内涵、判断标准、决策框架以及核心领域伦理要点</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rPr>
              <w:t>比较全面、准确地</w:t>
            </w:r>
            <w:r>
              <w:rPr>
                <w:rFonts w:ascii="Times New Roman Regular" w:eastAsia="宋体" w:hAnsi="Times New Roman Regular" w:cs="Times New Roman Regular" w:hint="eastAsia"/>
                <w:lang w:eastAsia="zh-Hans"/>
              </w:rPr>
              <w:t>掌握</w:t>
            </w:r>
            <w:r>
              <w:rPr>
                <w:rFonts w:ascii="Times New Roman Regular" w:eastAsia="宋体" w:hAnsi="Times New Roman Regular" w:cs="Times New Roman Regular"/>
              </w:rPr>
              <w:t>商业伦理的内涵、判断标准、决策框架以及核心领域伦理要点</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hint="eastAsia"/>
                <w:lang w:eastAsia="zh-Hans"/>
              </w:rPr>
              <w:t>对商业伦理的内涵、判断标准、决策框架以及核心领域伦理要点的掌握</w:t>
            </w:r>
            <w:r>
              <w:rPr>
                <w:rFonts w:ascii="Times New Roman Regular" w:eastAsia="宋体" w:hAnsi="Times New Roman Regular" w:cs="Times New Roman Regular"/>
              </w:rPr>
              <w:t>较为准确，但不够全面</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rPr>
              <w:t>基本正确地</w:t>
            </w:r>
            <w:r>
              <w:rPr>
                <w:rFonts w:ascii="Times New Roman Regular" w:eastAsia="宋体" w:hAnsi="Times New Roman Regular" w:cs="Times New Roman Regular" w:hint="eastAsia"/>
                <w:lang w:eastAsia="zh-Hans"/>
              </w:rPr>
              <w:t>掌握商业伦理的内涵、判断标准、决策框架以及核心领域伦理要点</w:t>
            </w:r>
          </w:p>
        </w:tc>
        <w:tc>
          <w:tcPr>
            <w:tcW w:w="1877"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rPr>
              <w:t>不能正确</w:t>
            </w:r>
            <w:r>
              <w:rPr>
                <w:rFonts w:ascii="Times New Roman Regular" w:eastAsia="宋体" w:hAnsi="Times New Roman Regular" w:cs="Times New Roman Regular" w:hint="eastAsia"/>
                <w:lang w:eastAsia="zh-Hans"/>
              </w:rPr>
              <w:t>掌握</w:t>
            </w:r>
            <w:r>
              <w:rPr>
                <w:rFonts w:ascii="Times New Roman Regular" w:eastAsia="宋体" w:hAnsi="Times New Roman Regular" w:cs="Times New Roman Regular"/>
              </w:rPr>
              <w:t>商业伦理的内涵、判断标准、决策框架以及核心领域伦理要点</w:t>
            </w:r>
          </w:p>
        </w:tc>
      </w:tr>
      <w:tr w:rsidR="00217C16">
        <w:trPr>
          <w:trHeight w:val="1984"/>
          <w:jc w:val="center"/>
        </w:trPr>
        <w:tc>
          <w:tcPr>
            <w:tcW w:w="993" w:type="dxa"/>
            <w:tcBorders>
              <w:top w:val="single" w:sz="4" w:space="0" w:color="auto"/>
              <w:left w:val="single" w:sz="4" w:space="0" w:color="auto"/>
              <w:bottom w:val="single" w:sz="4" w:space="0" w:color="auto"/>
              <w:right w:val="single" w:sz="4" w:space="0" w:color="auto"/>
            </w:tcBorders>
            <w:vAlign w:val="center"/>
          </w:tcPr>
          <w:p w:rsidR="00217C16" w:rsidRDefault="00000000">
            <w:pPr>
              <w:spacing w:beforeLines="50" w:before="156" w:afterLines="50" w:after="156"/>
              <w:jc w:val="center"/>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课程</w:t>
            </w:r>
          </w:p>
          <w:p w:rsidR="00217C16" w:rsidRDefault="00000000">
            <w:pPr>
              <w:spacing w:beforeLines="50" w:before="156" w:afterLines="50" w:after="156"/>
              <w:jc w:val="center"/>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目标</w:t>
            </w:r>
            <w:r>
              <w:rPr>
                <w:rFonts w:ascii="Times New Roman Regular" w:eastAsia="宋体" w:hAnsi="Times New Roman Regular" w:cs="Times New Roman Regular"/>
                <w:b/>
                <w:bCs/>
                <w:kern w:val="0"/>
                <w:szCs w:val="21"/>
              </w:rPr>
              <w:t>2</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rPr>
              <w:t>非常准确、深入地</w:t>
            </w:r>
            <w:r>
              <w:rPr>
                <w:rFonts w:ascii="Times New Roman Regular" w:eastAsia="宋体" w:hAnsi="Times New Roman Regular" w:cs="Times New Roman Regular"/>
                <w:lang w:eastAsia="zh-Hans"/>
              </w:rPr>
              <w:t>理解</w:t>
            </w:r>
            <w:r>
              <w:rPr>
                <w:rFonts w:ascii="Times New Roman Regular" w:eastAsia="宋体" w:hAnsi="Times New Roman Regular" w:cs="Times New Roman Regular"/>
              </w:rPr>
              <w:t>会计职业道德基本原则与概念框架，并能</w:t>
            </w:r>
            <w:r>
              <w:rPr>
                <w:rFonts w:ascii="Times New Roman Regular" w:eastAsia="宋体" w:hAnsi="Times New Roman Regular" w:cs="Times New Roman Regular" w:hint="eastAsia"/>
                <w:lang w:eastAsia="zh-Hans"/>
              </w:rPr>
              <w:t>正确用之于</w:t>
            </w:r>
            <w:r>
              <w:rPr>
                <w:rFonts w:ascii="Times New Roman Regular" w:eastAsia="宋体" w:hAnsi="Times New Roman Regular" w:cs="Times New Roman Regular"/>
              </w:rPr>
              <w:t>解决</w:t>
            </w:r>
            <w:r>
              <w:rPr>
                <w:rFonts w:ascii="Times New Roman Regular" w:eastAsia="宋体" w:hAnsi="Times New Roman Regular" w:cs="Times New Roman Regular"/>
                <w:lang w:eastAsia="zh-Hans"/>
              </w:rPr>
              <w:t>道德困境问题</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rPr>
              <w:t>比较准确、深入地理解会计职业道德基本原则与概念框架，并能</w:t>
            </w:r>
            <w:r>
              <w:rPr>
                <w:rFonts w:ascii="Times New Roman Regular" w:eastAsia="宋体" w:hAnsi="Times New Roman Regular" w:cs="Times New Roman Regular" w:hint="eastAsia"/>
                <w:lang w:eastAsia="zh-Hans"/>
              </w:rPr>
              <w:t>基本</w:t>
            </w:r>
            <w:r>
              <w:rPr>
                <w:rFonts w:ascii="Times New Roman Regular" w:eastAsia="宋体" w:hAnsi="Times New Roman Regular" w:cs="Times New Roman Regular"/>
              </w:rPr>
              <w:t>正确用之于解决道德困境问题</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hint="eastAsia"/>
                <w:lang w:eastAsia="zh-Hans"/>
              </w:rPr>
              <w:t>对会计职业道德基本原则与概念框架的</w:t>
            </w:r>
            <w:r>
              <w:rPr>
                <w:rFonts w:ascii="Times New Roman Regular" w:eastAsia="宋体" w:hAnsi="Times New Roman Regular" w:cs="Times New Roman Regular"/>
              </w:rPr>
              <w:t>理解</w:t>
            </w:r>
            <w:r>
              <w:rPr>
                <w:rFonts w:ascii="Times New Roman Regular" w:eastAsia="宋体" w:hAnsi="Times New Roman Regular" w:cs="Times New Roman Regular" w:hint="eastAsia"/>
                <w:lang w:eastAsia="zh-Hans"/>
              </w:rPr>
              <w:t>和运用</w:t>
            </w:r>
            <w:r>
              <w:rPr>
                <w:rFonts w:ascii="Times New Roman Regular" w:eastAsia="宋体" w:hAnsi="Times New Roman Regular" w:cs="Times New Roman Regular"/>
              </w:rPr>
              <w:t>较为准确，但不够深入</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rPr>
              <w:t>基本正确地理解</w:t>
            </w:r>
            <w:r>
              <w:rPr>
                <w:rFonts w:ascii="Times New Roman Regular" w:eastAsia="宋体" w:hAnsi="Times New Roman Regular" w:cs="Times New Roman Regular" w:hint="eastAsia"/>
                <w:lang w:eastAsia="zh-Hans"/>
              </w:rPr>
              <w:t>和应用</w:t>
            </w:r>
            <w:r>
              <w:rPr>
                <w:rFonts w:ascii="Times New Roman Regular" w:eastAsia="宋体" w:hAnsi="Times New Roman Regular" w:cs="Times New Roman Regular"/>
              </w:rPr>
              <w:t>会计职业道德基本原则与概念框架</w:t>
            </w:r>
          </w:p>
        </w:tc>
        <w:tc>
          <w:tcPr>
            <w:tcW w:w="1877"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rPr>
              <w:t>不能正确理解</w:t>
            </w:r>
            <w:r>
              <w:rPr>
                <w:rFonts w:ascii="Times New Roman Regular" w:eastAsia="宋体" w:hAnsi="Times New Roman Regular" w:cs="Times New Roman Regular" w:hint="eastAsia"/>
                <w:lang w:eastAsia="zh-Hans"/>
              </w:rPr>
              <w:t>和运用</w:t>
            </w:r>
            <w:r>
              <w:rPr>
                <w:rFonts w:ascii="Times New Roman Regular" w:eastAsia="宋体" w:hAnsi="Times New Roman Regular" w:cs="Times New Roman Regular"/>
              </w:rPr>
              <w:t>会计职业道德基本原则与概念框架</w:t>
            </w:r>
          </w:p>
        </w:tc>
      </w:tr>
      <w:tr w:rsidR="00217C16">
        <w:trPr>
          <w:trHeight w:val="1871"/>
          <w:jc w:val="center"/>
        </w:trPr>
        <w:tc>
          <w:tcPr>
            <w:tcW w:w="993" w:type="dxa"/>
            <w:tcBorders>
              <w:top w:val="single" w:sz="4" w:space="0" w:color="auto"/>
              <w:left w:val="single" w:sz="4" w:space="0" w:color="auto"/>
              <w:bottom w:val="single" w:sz="4" w:space="0" w:color="auto"/>
              <w:right w:val="single" w:sz="4" w:space="0" w:color="auto"/>
            </w:tcBorders>
            <w:vAlign w:val="center"/>
          </w:tcPr>
          <w:p w:rsidR="00217C16" w:rsidRDefault="00000000">
            <w:pPr>
              <w:spacing w:beforeLines="50" w:before="156" w:afterLines="50" w:after="156"/>
              <w:jc w:val="center"/>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课程</w:t>
            </w:r>
          </w:p>
          <w:p w:rsidR="00217C16" w:rsidRDefault="00000000">
            <w:pPr>
              <w:spacing w:beforeLines="50" w:before="156" w:afterLines="50" w:after="156"/>
              <w:jc w:val="center"/>
              <w:rPr>
                <w:rFonts w:ascii="Times New Roman Regular" w:eastAsia="宋体" w:hAnsi="Times New Roman Regular" w:cs="Times New Roman Regular"/>
                <w:b/>
                <w:bCs/>
                <w:kern w:val="0"/>
                <w:szCs w:val="21"/>
              </w:rPr>
            </w:pPr>
            <w:r>
              <w:rPr>
                <w:rFonts w:ascii="Times New Roman Regular" w:eastAsia="宋体" w:hAnsi="Times New Roman Regular" w:cs="Times New Roman Regular"/>
                <w:b/>
                <w:bCs/>
                <w:kern w:val="0"/>
                <w:szCs w:val="21"/>
              </w:rPr>
              <w:t>目标</w:t>
            </w:r>
            <w:r>
              <w:rPr>
                <w:rFonts w:ascii="Times New Roman Regular" w:eastAsia="宋体" w:hAnsi="Times New Roman Regular" w:cs="Times New Roman Regular"/>
                <w:b/>
                <w:bCs/>
                <w:kern w:val="0"/>
                <w:szCs w:val="21"/>
              </w:rPr>
              <w:t>3</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lang w:eastAsia="zh-Hans"/>
              </w:rPr>
            </w:pPr>
            <w:r>
              <w:rPr>
                <w:rFonts w:ascii="Times New Roman Regular" w:eastAsia="宋体" w:hAnsi="Times New Roman Regular" w:cs="Times New Roman Regular"/>
              </w:rPr>
              <w:t>非常全面、准确地</w:t>
            </w:r>
            <w:r>
              <w:rPr>
                <w:rFonts w:ascii="Times New Roman Regular" w:eastAsia="宋体" w:hAnsi="Times New Roman Regular" w:cs="Times New Roman Regular" w:hint="eastAsia"/>
                <w:lang w:eastAsia="zh-Hans"/>
              </w:rPr>
              <w:t>理解数字时代商业伦理与会计职业道德的新困境及价值取向</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rPr>
              <w:t>比较全面、准确地理解数字时代商业伦理</w:t>
            </w:r>
            <w:r>
              <w:rPr>
                <w:rFonts w:ascii="Times New Roman Regular" w:eastAsia="宋体" w:hAnsi="Times New Roman Regular" w:cs="Times New Roman Regular" w:hint="eastAsia"/>
                <w:lang w:eastAsia="zh-Hans"/>
              </w:rPr>
              <w:t>与</w:t>
            </w:r>
            <w:r>
              <w:rPr>
                <w:rFonts w:ascii="Times New Roman Regular" w:eastAsia="宋体" w:hAnsi="Times New Roman Regular" w:cs="Times New Roman Regular"/>
              </w:rPr>
              <w:t>会计职业道德的新困境及价值取向</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hint="eastAsia"/>
                <w:lang w:eastAsia="zh-Hans"/>
              </w:rPr>
              <w:t>对数字时代商业伦理与会计职业道德新困境及价值取向</w:t>
            </w:r>
            <w:r>
              <w:rPr>
                <w:rFonts w:ascii="Times New Roman Regular" w:eastAsia="宋体" w:hAnsi="Times New Roman Regular" w:cs="Times New Roman Regular"/>
              </w:rPr>
              <w:t>的</w:t>
            </w:r>
            <w:r>
              <w:rPr>
                <w:rFonts w:ascii="Times New Roman Regular" w:eastAsia="宋体" w:hAnsi="Times New Roman Regular" w:cs="Times New Roman Regular" w:hint="eastAsia"/>
                <w:lang w:eastAsia="zh-Hans"/>
              </w:rPr>
              <w:t>理解</w:t>
            </w:r>
            <w:r>
              <w:rPr>
                <w:rFonts w:ascii="Times New Roman Regular" w:eastAsia="宋体" w:hAnsi="Times New Roman Regular" w:cs="Times New Roman Regular"/>
              </w:rPr>
              <w:t>较为准确，但不全面</w:t>
            </w:r>
          </w:p>
        </w:tc>
        <w:tc>
          <w:tcPr>
            <w:tcW w:w="1873"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rPr>
              <w:t>基本正确地理解数字时代商业伦理及会计职业道德的新困境及价值取向</w:t>
            </w:r>
          </w:p>
        </w:tc>
        <w:tc>
          <w:tcPr>
            <w:tcW w:w="1877" w:type="dxa"/>
            <w:tcBorders>
              <w:top w:val="single" w:sz="4" w:space="0" w:color="auto"/>
              <w:left w:val="single" w:sz="4" w:space="0" w:color="auto"/>
              <w:bottom w:val="single" w:sz="4" w:space="0" w:color="auto"/>
              <w:right w:val="single" w:sz="4" w:space="0" w:color="auto"/>
            </w:tcBorders>
            <w:vAlign w:val="center"/>
          </w:tcPr>
          <w:p w:rsidR="00217C16" w:rsidRDefault="00000000">
            <w:pPr>
              <w:jc w:val="center"/>
              <w:rPr>
                <w:rFonts w:ascii="Times New Roman Regular" w:eastAsia="宋体" w:hAnsi="Times New Roman Regular" w:cs="Times New Roman Regular"/>
                <w:szCs w:val="21"/>
              </w:rPr>
            </w:pPr>
            <w:r>
              <w:rPr>
                <w:rFonts w:ascii="Times New Roman Regular" w:eastAsia="宋体" w:hAnsi="Times New Roman Regular" w:cs="Times New Roman Regular"/>
              </w:rPr>
              <w:t>不能正确理解数字时代商业伦理及会计职业道德的新困境及价值取向</w:t>
            </w:r>
          </w:p>
        </w:tc>
      </w:tr>
    </w:tbl>
    <w:p w:rsidR="00217C16" w:rsidRDefault="00217C16" w:rsidP="00987946">
      <w:pPr>
        <w:widowControl/>
        <w:jc w:val="left"/>
        <w:rPr>
          <w:rFonts w:ascii="Times New Roman Regular" w:eastAsia="宋体" w:hAnsi="Times New Roman Regular" w:cs="Times New Roman Regular" w:hint="eastAsia"/>
        </w:rPr>
      </w:pPr>
    </w:p>
    <w:sectPr w:rsidR="00217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Times New Roman Regular">
    <w:altName w:val="Times New Roman"/>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9FDE5D"/>
    <w:multiLevelType w:val="singleLevel"/>
    <w:tmpl w:val="9E9FDE5D"/>
    <w:lvl w:ilvl="0">
      <w:start w:val="1"/>
      <w:numFmt w:val="decimal"/>
      <w:suff w:val="space"/>
      <w:lvlText w:val="%1."/>
      <w:lvlJc w:val="left"/>
    </w:lvl>
  </w:abstractNum>
  <w:abstractNum w:abstractNumId="1" w15:restartNumberingAfterBreak="0">
    <w:nsid w:val="B5CEB033"/>
    <w:multiLevelType w:val="singleLevel"/>
    <w:tmpl w:val="B5CEB033"/>
    <w:lvl w:ilvl="0">
      <w:start w:val="3"/>
      <w:numFmt w:val="decimal"/>
      <w:suff w:val="space"/>
      <w:lvlText w:val="%1."/>
      <w:lvlJc w:val="left"/>
    </w:lvl>
  </w:abstractNum>
  <w:abstractNum w:abstractNumId="2" w15:restartNumberingAfterBreak="0">
    <w:nsid w:val="D4BE054A"/>
    <w:multiLevelType w:val="singleLevel"/>
    <w:tmpl w:val="D4BE054A"/>
    <w:lvl w:ilvl="0">
      <w:start w:val="1"/>
      <w:numFmt w:val="decimal"/>
      <w:suff w:val="space"/>
      <w:lvlText w:val="%1."/>
      <w:lvlJc w:val="left"/>
    </w:lvl>
  </w:abstractNum>
  <w:num w:numId="1" w16cid:durableId="1778064249">
    <w:abstractNumId w:val="1"/>
  </w:num>
  <w:num w:numId="2" w16cid:durableId="607664728">
    <w:abstractNumId w:val="2"/>
  </w:num>
  <w:num w:numId="3" w16cid:durableId="154143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81FBC416"/>
    <w:rsid w:val="8FE3BFB3"/>
    <w:rsid w:val="9DFBB9D2"/>
    <w:rsid w:val="9EFCC330"/>
    <w:rsid w:val="B7CFA79E"/>
    <w:rsid w:val="BEB95954"/>
    <w:rsid w:val="BF6FF356"/>
    <w:rsid w:val="BFD76B3A"/>
    <w:rsid w:val="BFE76B74"/>
    <w:rsid w:val="BFEF274B"/>
    <w:rsid w:val="DFF64B2A"/>
    <w:rsid w:val="E2FF074D"/>
    <w:rsid w:val="E3667840"/>
    <w:rsid w:val="EDE6476A"/>
    <w:rsid w:val="EF6B6085"/>
    <w:rsid w:val="EFFDFF73"/>
    <w:rsid w:val="F2F5E3CD"/>
    <w:rsid w:val="F62FE4ED"/>
    <w:rsid w:val="F72C3CC6"/>
    <w:rsid w:val="F7DDA49B"/>
    <w:rsid w:val="F7FBC3A8"/>
    <w:rsid w:val="FB27BB65"/>
    <w:rsid w:val="FBF7B5AF"/>
    <w:rsid w:val="FBFFBC4E"/>
    <w:rsid w:val="FCB329B2"/>
    <w:rsid w:val="FCBDE7E3"/>
    <w:rsid w:val="FE4781AD"/>
    <w:rsid w:val="FE7FF901"/>
    <w:rsid w:val="FF3B0742"/>
    <w:rsid w:val="FF5D985F"/>
    <w:rsid w:val="FF9F5156"/>
    <w:rsid w:val="FFA551E6"/>
    <w:rsid w:val="FFD94124"/>
    <w:rsid w:val="FFFB4385"/>
    <w:rsid w:val="00022CBB"/>
    <w:rsid w:val="00077A5F"/>
    <w:rsid w:val="000A400B"/>
    <w:rsid w:val="000F054A"/>
    <w:rsid w:val="001B78AB"/>
    <w:rsid w:val="001E5724"/>
    <w:rsid w:val="00217C16"/>
    <w:rsid w:val="00242673"/>
    <w:rsid w:val="00285327"/>
    <w:rsid w:val="002A7568"/>
    <w:rsid w:val="00313A87"/>
    <w:rsid w:val="003206BD"/>
    <w:rsid w:val="00322986"/>
    <w:rsid w:val="0034254B"/>
    <w:rsid w:val="0038665C"/>
    <w:rsid w:val="004070CF"/>
    <w:rsid w:val="00427464"/>
    <w:rsid w:val="00443C38"/>
    <w:rsid w:val="005A0378"/>
    <w:rsid w:val="005A6FCB"/>
    <w:rsid w:val="00665621"/>
    <w:rsid w:val="006D367B"/>
    <w:rsid w:val="006E4F82"/>
    <w:rsid w:val="006F64C9"/>
    <w:rsid w:val="007639A2"/>
    <w:rsid w:val="007C379D"/>
    <w:rsid w:val="007C62ED"/>
    <w:rsid w:val="007E39E3"/>
    <w:rsid w:val="008128AD"/>
    <w:rsid w:val="008560E2"/>
    <w:rsid w:val="00886EBF"/>
    <w:rsid w:val="00972FA8"/>
    <w:rsid w:val="00987946"/>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504B7"/>
    <w:rsid w:val="00D53589"/>
    <w:rsid w:val="00D715F7"/>
    <w:rsid w:val="00DD7B5F"/>
    <w:rsid w:val="00DE7849"/>
    <w:rsid w:val="00E05E8B"/>
    <w:rsid w:val="00E366AB"/>
    <w:rsid w:val="00E76E34"/>
    <w:rsid w:val="00ED7F81"/>
    <w:rsid w:val="00F56396"/>
    <w:rsid w:val="00FB77A1"/>
    <w:rsid w:val="00FC24B5"/>
    <w:rsid w:val="0FE7F23F"/>
    <w:rsid w:val="1FBFAFFD"/>
    <w:rsid w:val="232A511F"/>
    <w:rsid w:val="35670E3A"/>
    <w:rsid w:val="3FEEE6BF"/>
    <w:rsid w:val="5917CA66"/>
    <w:rsid w:val="5F5F08D9"/>
    <w:rsid w:val="6A6EC771"/>
    <w:rsid w:val="6FF775B2"/>
    <w:rsid w:val="6FFFCA0C"/>
    <w:rsid w:val="72DAA3F0"/>
    <w:rsid w:val="75FC288F"/>
    <w:rsid w:val="7AD65666"/>
    <w:rsid w:val="7CB4A7AC"/>
    <w:rsid w:val="7CF75D39"/>
    <w:rsid w:val="7DD72BC0"/>
    <w:rsid w:val="7DFF72DA"/>
    <w:rsid w:val="7EDF22A8"/>
    <w:rsid w:val="7F2D20B1"/>
    <w:rsid w:val="7F652B01"/>
    <w:rsid w:val="7F69DCCD"/>
    <w:rsid w:val="7F7DE6D3"/>
    <w:rsid w:val="7F97EC28"/>
    <w:rsid w:val="7FB5F9F5"/>
    <w:rsid w:val="7FEB5F2F"/>
    <w:rsid w:val="7FFF2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03AB2F"/>
  <w15:docId w15:val="{6B7BD23A-AE38-3D4E-9F76-5AF40A89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eastAsia="宋体"/>
      <w:kern w:val="2"/>
      <w:sz w:val="21"/>
      <w:szCs w:val="24"/>
    </w:rPr>
  </w:style>
  <w:style w:type="paragraph" w:styleId="ac">
    <w:name w:val="List Paragraph"/>
    <w:basedOn w:val="a"/>
    <w:uiPriority w:val="99"/>
    <w:qFormat/>
    <w:pPr>
      <w:ind w:firstLineChars="200" w:firstLine="420"/>
    </w:pPr>
  </w:style>
  <w:style w:type="paragraph" w:customStyle="1" w:styleId="Default">
    <w:name w:val="Default"/>
    <w:pPr>
      <w:widowControl w:val="0"/>
      <w:autoSpaceDE w:val="0"/>
      <w:autoSpaceDN w:val="0"/>
      <w:adjustRightInd w:val="0"/>
    </w:pPr>
    <w:rPr>
      <w:rFonts w:ascii="FangSong" w:eastAsia="FangSong" w:hAnsiTheme="minorHAnsi"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11</Pages>
  <Words>1207</Words>
  <Characters>6884</Characters>
  <Application>Microsoft Office Word</Application>
  <DocSecurity>0</DocSecurity>
  <Lines>57</Lines>
  <Paragraphs>16</Paragraphs>
  <ScaleCrop>false</ScaleCrop>
  <Company>P R C</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Yang</cp:lastModifiedBy>
  <cp:revision>5</cp:revision>
  <cp:lastPrinted>2020-12-25T23:17:00Z</cp:lastPrinted>
  <dcterms:created xsi:type="dcterms:W3CDTF">2020-12-10T00:33:00Z</dcterms:created>
  <dcterms:modified xsi:type="dcterms:W3CDTF">2023-08-06T07:14:00Z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26CE444516B47F50E93CAD64571E4043_42</vt:lpwstr>
  </property>
</Properties>
</file>