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财政专业英语</w:t>
      </w:r>
      <w:r>
        <w:rPr>
          <w:rFonts w:hint="eastAsia" w:ascii="黑体" w:hAnsi="黑体" w:eastAsia="黑体"/>
          <w:sz w:val="32"/>
          <w:szCs w:val="32"/>
        </w:rPr>
        <w:t>》课程教学大纲</w:t>
      </w:r>
    </w:p>
    <w:p>
      <w:pPr>
        <w:pStyle w:val="7"/>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3"/>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center"/>
              <w:rPr>
                <w:rFonts w:hint="default" w:ascii="宋体" w:hAnsi="宋体" w:eastAsia="宋体"/>
                <w:lang w:val="en-US" w:eastAsia="zh-CN"/>
              </w:rPr>
            </w:pPr>
            <w:r>
              <w:rPr>
                <w:rFonts w:hint="default" w:ascii="宋体" w:hAnsi="宋体" w:eastAsia="宋体"/>
                <w:lang w:val="en-US" w:eastAsia="zh-CN"/>
              </w:rPr>
              <w:t>Public Finance</w:t>
            </w:r>
            <w:r>
              <w:rPr>
                <w:rFonts w:hint="eastAsia" w:ascii="宋体" w:hAnsi="宋体" w:eastAsia="宋体"/>
                <w:lang w:val="en-US" w:eastAsia="zh-CN"/>
              </w:rPr>
              <w:t xml:space="preserve"> </w:t>
            </w:r>
            <w:r>
              <w:rPr>
                <w:rFonts w:hint="default" w:ascii="宋体" w:hAnsi="宋体" w:eastAsia="宋体"/>
                <w:lang w:val="en-US" w:eastAsia="zh-CN"/>
              </w:rPr>
              <w:t>English</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jc w:val="center"/>
              <w:rPr>
                <w:rFonts w:hint="default" w:ascii="宋体" w:hAnsi="宋体" w:eastAsia="宋体"/>
                <w:lang w:val="en-US"/>
              </w:rPr>
            </w:pPr>
            <w:r>
              <w:rPr>
                <w:rFonts w:hint="default" w:ascii="宋体" w:hAnsi="宋体" w:eastAsia="宋体"/>
                <w:lang w:val="en-US"/>
              </w:rPr>
              <w:t>REVE2018</w:t>
            </w:r>
          </w:p>
        </w:tc>
      </w:tr>
      <w:tr>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专业选修课程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财政学专业本科生</w:t>
            </w:r>
          </w:p>
        </w:tc>
      </w:tr>
      <w:tr>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3.0</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54</w:t>
            </w:r>
          </w:p>
        </w:tc>
      </w:tr>
      <w:tr>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高成</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2023.9</w:t>
            </w:r>
          </w:p>
        </w:tc>
      </w:tr>
      <w:tr>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hint="default" w:ascii="宋体" w:hAnsi="宋体" w:eastAsia="宋体"/>
                <w:lang w:val="en-US" w:eastAsia="zh-CN"/>
              </w:rPr>
            </w:pPr>
            <w:r>
              <w:rPr>
                <w:rFonts w:hint="default" w:ascii="宋体" w:hAnsi="宋体" w:eastAsia="宋体"/>
                <w:lang w:val="en-US" w:eastAsia="zh-CN"/>
              </w:rPr>
              <w:t>Public Finance and Public Policy, by Jonathan Gruber, 6</w:t>
            </w:r>
            <w:r>
              <w:rPr>
                <w:rFonts w:hint="default" w:ascii="宋体" w:hAnsi="宋体" w:eastAsia="宋体"/>
                <w:vertAlign w:val="superscript"/>
                <w:lang w:val="en-US" w:eastAsia="zh-CN"/>
              </w:rPr>
              <w:t>th</w:t>
            </w:r>
            <w:r>
              <w:rPr>
                <w:rFonts w:hint="default" w:ascii="宋体" w:hAnsi="宋体" w:eastAsia="宋体"/>
                <w:lang w:val="en-US" w:eastAsia="zh-CN"/>
              </w:rPr>
              <w:t xml:space="preserve"> ed. (2019), Worth Publishers</w:t>
            </w:r>
          </w:p>
        </w:tc>
      </w:tr>
    </w:tbl>
    <w:p>
      <w:pPr>
        <w:pStyle w:val="7"/>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7"/>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7"/>
        <w:spacing w:before="156" w:beforeLines="50" w:after="156" w:afterLines="50"/>
        <w:ind w:firstLine="420" w:firstLineChars="200"/>
        <w:rPr>
          <w:rFonts w:hint="default" w:hAnsi="宋体" w:eastAsia="宋体" w:cs="宋体"/>
          <w:lang w:val="en-US" w:eastAsia="zh-CN"/>
        </w:rPr>
      </w:pPr>
      <w:r>
        <w:rPr>
          <w:rFonts w:hint="eastAsia" w:hAnsi="宋体" w:cs="宋体"/>
          <w:lang w:val="en-US" w:eastAsia="zh-CN"/>
        </w:rPr>
        <w:t>通过本课程的学习，培养学生独立自主地通过阅读专业英语文献、搜索英文网页来获取和更新经济学学科以及财政税收专业方向知识的学习能力。</w:t>
      </w:r>
    </w:p>
    <w:p>
      <w:pPr>
        <w:pStyle w:val="7"/>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7"/>
        <w:spacing w:before="156" w:beforeLines="50" w:after="156" w:afterLines="50"/>
        <w:ind w:firstLine="420" w:firstLineChars="200"/>
        <w:rPr>
          <w:rFonts w:hint="default" w:hAnsi="宋体" w:eastAsia="宋体" w:cs="宋体"/>
          <w:b/>
          <w:lang w:val="en-US" w:eastAsia="zh-CN"/>
        </w:rPr>
      </w:pPr>
      <w:r>
        <w:rPr>
          <w:rFonts w:hint="eastAsia" w:hAnsi="宋体" w:cs="宋体"/>
          <w:b/>
        </w:rPr>
        <w:t>课程目标1：</w:t>
      </w:r>
      <w:r>
        <w:rPr>
          <w:rFonts w:hint="eastAsia" w:hAnsi="宋体" w:cs="宋体"/>
          <w:b/>
          <w:lang w:val="en-US" w:eastAsia="zh-CN"/>
        </w:rPr>
        <w:t>培养学生了解美国的财政税收制度，分析比较中美差别</w:t>
      </w:r>
    </w:p>
    <w:p>
      <w:pPr>
        <w:pStyle w:val="7"/>
        <w:spacing w:before="156" w:beforeLines="50" w:after="156" w:afterLines="50"/>
        <w:ind w:firstLine="420" w:firstLineChars="200"/>
        <w:rPr>
          <w:rFonts w:hint="default" w:hAnsi="宋体" w:eastAsia="宋体" w:cs="宋体"/>
          <w:lang w:val="en-US" w:eastAsia="zh-CN"/>
        </w:rPr>
      </w:pPr>
      <w:r>
        <w:rPr>
          <w:rFonts w:hint="eastAsia" w:hAnsi="宋体" w:cs="宋体"/>
        </w:rPr>
        <w:t>1．1</w:t>
      </w:r>
      <w:r>
        <w:rPr>
          <w:rFonts w:hint="eastAsia" w:hAnsi="宋体" w:cs="宋体"/>
          <w:lang w:val="en-US" w:eastAsia="zh-CN"/>
        </w:rPr>
        <w:t xml:space="preserve"> 了解美国的财政制度，分析比较中美差别</w:t>
      </w:r>
    </w:p>
    <w:p>
      <w:pPr>
        <w:pStyle w:val="7"/>
        <w:spacing w:before="156" w:beforeLines="50" w:after="156" w:afterLines="50"/>
        <w:ind w:firstLine="420" w:firstLineChars="200"/>
        <w:rPr>
          <w:rFonts w:hint="default" w:hAnsi="宋体" w:cs="宋体"/>
          <w:lang w:val="en-US" w:eastAsia="zh-CN"/>
        </w:rPr>
      </w:pPr>
      <w:r>
        <w:rPr>
          <w:rFonts w:hAnsi="宋体" w:cs="宋体"/>
        </w:rPr>
        <w:t>1</w:t>
      </w:r>
      <w:r>
        <w:rPr>
          <w:rFonts w:hint="eastAsia" w:hAnsi="宋体" w:cs="宋体"/>
        </w:rPr>
        <w:t>．2</w:t>
      </w:r>
      <w:r>
        <w:rPr>
          <w:rFonts w:hint="eastAsia" w:hAnsi="宋体" w:cs="宋体"/>
          <w:lang w:val="en-US" w:eastAsia="zh-CN"/>
        </w:rPr>
        <w:t xml:space="preserve"> 了解美国的税收制度，分析比较中美差别</w:t>
      </w:r>
    </w:p>
    <w:p>
      <w:pPr>
        <w:pStyle w:val="7"/>
        <w:spacing w:before="156" w:beforeLines="50" w:after="156" w:afterLines="50"/>
        <w:ind w:firstLine="420" w:firstLineChars="200"/>
        <w:rPr>
          <w:rFonts w:hint="default" w:hAnsi="宋体" w:eastAsia="宋体" w:cs="宋体"/>
          <w:b/>
          <w:lang w:val="en-US" w:eastAsia="zh-CN"/>
        </w:rPr>
      </w:pPr>
      <w:r>
        <w:rPr>
          <w:rFonts w:hint="eastAsia" w:hAnsi="宋体" w:cs="宋体"/>
          <w:b/>
        </w:rPr>
        <w:t>课程目标</w:t>
      </w:r>
      <w:r>
        <w:rPr>
          <w:rFonts w:hint="eastAsia" w:hAnsi="宋体" w:cs="宋体"/>
          <w:b/>
          <w:lang w:val="en-US" w:eastAsia="zh-CN"/>
        </w:rPr>
        <w:t>2</w:t>
      </w:r>
      <w:r>
        <w:rPr>
          <w:rFonts w:hint="eastAsia" w:hAnsi="宋体" w:cs="宋体"/>
          <w:b/>
        </w:rPr>
        <w:t>：</w:t>
      </w:r>
      <w:r>
        <w:rPr>
          <w:rFonts w:hint="eastAsia" w:hAnsi="宋体" w:cs="宋体"/>
          <w:b/>
          <w:lang w:val="en-US" w:eastAsia="zh-CN"/>
        </w:rPr>
        <w:t>培养学生独立自主地获取和更新知识的学习能力</w:t>
      </w:r>
    </w:p>
    <w:p>
      <w:pPr>
        <w:pStyle w:val="7"/>
        <w:spacing w:before="156" w:beforeLines="50" w:after="156" w:afterLines="50"/>
        <w:ind w:firstLine="420" w:firstLineChars="200"/>
        <w:rPr>
          <w:rFonts w:hint="default" w:hAnsi="宋体" w:eastAsia="宋体" w:cs="宋体"/>
          <w:lang w:val="en-US" w:eastAsia="zh-CN"/>
        </w:rPr>
      </w:pPr>
      <w:r>
        <w:rPr>
          <w:rFonts w:hint="eastAsia" w:hAnsi="宋体" w:cs="宋体"/>
          <w:lang w:val="en-US" w:eastAsia="zh-CN"/>
        </w:rPr>
        <w:t>2</w:t>
      </w:r>
      <w:r>
        <w:rPr>
          <w:rFonts w:hint="eastAsia" w:hAnsi="宋体" w:cs="宋体"/>
        </w:rPr>
        <w:t>．1</w:t>
      </w:r>
      <w:r>
        <w:rPr>
          <w:rFonts w:hint="eastAsia" w:hAnsi="宋体" w:cs="宋体"/>
          <w:lang w:val="en-US" w:eastAsia="zh-CN"/>
        </w:rPr>
        <w:t xml:space="preserve"> 培养学生独立自主地获取经济学学科及财政税收专业方向知识的学习能力</w:t>
      </w:r>
    </w:p>
    <w:p>
      <w:pPr>
        <w:pStyle w:val="7"/>
        <w:spacing w:before="156" w:beforeLines="50" w:after="156" w:afterLines="50"/>
        <w:ind w:firstLine="420" w:firstLineChars="200"/>
        <w:rPr>
          <w:rFonts w:hint="eastAsia" w:hAnsi="宋体" w:cs="宋体"/>
          <w:lang w:val="en-US" w:eastAsia="zh-CN"/>
        </w:rPr>
      </w:pPr>
      <w:r>
        <w:rPr>
          <w:rFonts w:hint="eastAsia" w:hAnsi="宋体" w:cs="宋体"/>
          <w:lang w:val="en-US" w:eastAsia="zh-CN"/>
        </w:rPr>
        <w:t>2</w:t>
      </w:r>
      <w:r>
        <w:rPr>
          <w:rFonts w:hint="eastAsia" w:hAnsi="宋体" w:cs="宋体"/>
        </w:rPr>
        <w:t>．2</w:t>
      </w:r>
      <w:r>
        <w:rPr>
          <w:rFonts w:hint="eastAsia" w:hAnsi="宋体" w:cs="宋体"/>
          <w:lang w:val="en-US" w:eastAsia="zh-CN"/>
        </w:rPr>
        <w:t xml:space="preserve"> 培养学生独立自主地更新经济学学科及财政税收专业方向知识的学习能力</w:t>
      </w:r>
    </w:p>
    <w:p>
      <w:pPr>
        <w:pStyle w:val="7"/>
        <w:spacing w:before="156" w:beforeLines="50" w:after="156" w:afterLines="50"/>
        <w:ind w:firstLine="420" w:firstLineChars="200"/>
        <w:rPr>
          <w:rFonts w:hint="default" w:hAnsi="宋体" w:eastAsia="宋体" w:cs="宋体"/>
          <w:b/>
          <w:lang w:val="en-US" w:eastAsia="zh-CN"/>
        </w:rPr>
      </w:pPr>
      <w:r>
        <w:rPr>
          <w:rFonts w:hint="eastAsia" w:hAnsi="宋体" w:cs="宋体"/>
          <w:b/>
        </w:rPr>
        <w:t>课程目标</w:t>
      </w:r>
      <w:r>
        <w:rPr>
          <w:rFonts w:hint="eastAsia" w:hAnsi="宋体" w:cs="宋体"/>
          <w:b/>
          <w:lang w:val="en-US" w:eastAsia="zh-CN"/>
        </w:rPr>
        <w:t>3</w:t>
      </w:r>
      <w:r>
        <w:rPr>
          <w:rFonts w:hint="eastAsia" w:hAnsi="宋体" w:cs="宋体"/>
          <w:b/>
        </w:rPr>
        <w:t>：</w:t>
      </w:r>
      <w:r>
        <w:rPr>
          <w:rFonts w:hint="eastAsia" w:hAnsi="宋体" w:cs="宋体"/>
          <w:b/>
          <w:lang w:val="en-US" w:eastAsia="zh-CN"/>
        </w:rPr>
        <w:t>培养学生的英语能力，使其达到专业要求的水平</w:t>
      </w:r>
    </w:p>
    <w:p>
      <w:pPr>
        <w:pStyle w:val="7"/>
        <w:spacing w:before="156" w:beforeLines="50" w:after="156" w:afterLines="50"/>
        <w:ind w:firstLine="420" w:firstLineChars="200"/>
        <w:rPr>
          <w:rFonts w:hint="default" w:hAnsi="宋体" w:eastAsia="宋体" w:cs="宋体"/>
          <w:lang w:val="en-US" w:eastAsia="zh-CN"/>
        </w:rPr>
      </w:pPr>
      <w:r>
        <w:rPr>
          <w:rFonts w:hint="eastAsia" w:hAnsi="宋体" w:cs="宋体"/>
          <w:lang w:val="en-US" w:eastAsia="zh-CN"/>
        </w:rPr>
        <w:t>3</w:t>
      </w:r>
      <w:r>
        <w:rPr>
          <w:rFonts w:hint="eastAsia" w:hAnsi="宋体" w:cs="宋体"/>
        </w:rPr>
        <w:t>．1</w:t>
      </w:r>
      <w:r>
        <w:rPr>
          <w:rFonts w:hint="eastAsia" w:hAnsi="宋体" w:cs="宋体"/>
          <w:lang w:val="en-US" w:eastAsia="zh-CN"/>
        </w:rPr>
        <w:t xml:space="preserve"> 能够使用英语阅读和翻译英文专业文献</w:t>
      </w:r>
    </w:p>
    <w:p>
      <w:pPr>
        <w:pStyle w:val="7"/>
        <w:spacing w:before="156" w:beforeLines="50" w:after="156" w:afterLines="50"/>
        <w:ind w:firstLine="420" w:firstLineChars="200"/>
        <w:rPr>
          <w:rFonts w:hint="default" w:hAnsi="宋体" w:eastAsia="宋体" w:cs="宋体"/>
          <w:lang w:val="en-US" w:eastAsia="zh-CN"/>
        </w:rPr>
      </w:pPr>
      <w:r>
        <w:rPr>
          <w:rFonts w:hint="eastAsia" w:hAnsi="宋体" w:cs="宋体"/>
          <w:lang w:val="en-US" w:eastAsia="zh-CN"/>
        </w:rPr>
        <w:t>3</w:t>
      </w:r>
      <w:r>
        <w:rPr>
          <w:rFonts w:hint="eastAsia" w:hAnsi="宋体" w:cs="宋体"/>
        </w:rPr>
        <w:t>．2</w:t>
      </w:r>
      <w:r>
        <w:rPr>
          <w:rFonts w:hint="eastAsia" w:hAnsi="宋体" w:cs="宋体"/>
          <w:lang w:val="en-US" w:eastAsia="zh-CN"/>
        </w:rPr>
        <w:t xml:space="preserve"> 使用英语表达自己的相关观点</w:t>
      </w:r>
    </w:p>
    <w:p>
      <w:pPr>
        <w:pStyle w:val="7"/>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7"/>
        <w:spacing w:before="156" w:beforeLines="50" w:after="156" w:afterLines="50"/>
        <w:ind w:firstLine="420"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rPr>
          <w:jc w:val="center"/>
        </w:trPr>
        <w:tc>
          <w:tcPr>
            <w:tcW w:w="1302" w:type="dxa"/>
            <w:vAlign w:val="center"/>
          </w:tcPr>
          <w:p>
            <w:pPr>
              <w:pStyle w:val="7"/>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7"/>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7"/>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7"/>
              <w:spacing w:before="156" w:beforeLines="50" w:after="156" w:afterLines="50"/>
              <w:jc w:val="center"/>
              <w:rPr>
                <w:rFonts w:ascii="黑体" w:hAnsi="宋体"/>
                <w:b/>
                <w:bCs/>
                <w:szCs w:val="21"/>
              </w:rPr>
            </w:pPr>
            <w:r>
              <w:rPr>
                <w:rFonts w:hint="eastAsia" w:ascii="黑体" w:hAnsi="宋体"/>
                <w:b/>
                <w:bCs/>
                <w:szCs w:val="21"/>
              </w:rPr>
              <w:t>对应毕业要求</w:t>
            </w:r>
          </w:p>
        </w:tc>
      </w:tr>
      <w:tr>
        <w:trPr>
          <w:jc w:val="center"/>
        </w:trPr>
        <w:tc>
          <w:tcPr>
            <w:tcW w:w="1302" w:type="dxa"/>
            <w:vMerge w:val="restart"/>
            <w:vAlign w:val="center"/>
          </w:tcPr>
          <w:p>
            <w:pPr>
              <w:pStyle w:val="7"/>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7"/>
              <w:spacing w:before="156" w:beforeLines="50" w:after="156" w:afterLines="50"/>
              <w:jc w:val="center"/>
              <w:rPr>
                <w:rFonts w:hAnsi="宋体" w:cs="宋体"/>
              </w:rPr>
            </w:pPr>
            <w:r>
              <w:rPr>
                <w:rFonts w:hint="eastAsia" w:hAnsi="宋体" w:cs="宋体"/>
              </w:rPr>
              <w:t>1.1</w:t>
            </w:r>
          </w:p>
        </w:tc>
        <w:tc>
          <w:tcPr>
            <w:tcW w:w="3118" w:type="dxa"/>
            <w:vAlign w:val="center"/>
          </w:tcPr>
          <w:p>
            <w:pPr>
              <w:pStyle w:val="7"/>
              <w:spacing w:before="156" w:beforeLines="50" w:after="156" w:afterLines="50"/>
              <w:jc w:val="center"/>
              <w:rPr>
                <w:rFonts w:hint="default" w:hAnsi="宋体" w:eastAsia="宋体" w:cs="宋体"/>
                <w:lang w:val="en-US" w:eastAsia="zh-CN"/>
              </w:rPr>
            </w:pPr>
            <w:r>
              <w:rPr>
                <w:rFonts w:hint="default" w:hAnsi="宋体" w:cs="宋体"/>
                <w:lang w:val="en-US" w:eastAsia="zh-CN"/>
              </w:rPr>
              <w:t>Externality, Public Goods, Taxation-US System, Taxation-Labor Supply, Taxation-Capital and Wealth, Taxation-Tax Reform, Insurance, Welfare and Income Distribution, Education</w:t>
            </w:r>
          </w:p>
        </w:tc>
        <w:tc>
          <w:tcPr>
            <w:tcW w:w="2688" w:type="dxa"/>
            <w:vAlign w:val="center"/>
          </w:tcPr>
          <w:p>
            <w:pPr>
              <w:pStyle w:val="7"/>
              <w:spacing w:before="156" w:beforeLines="50" w:after="156" w:afterLines="50"/>
              <w:jc w:val="center"/>
              <w:rPr>
                <w:rFonts w:hint="default" w:hAnsi="宋体" w:eastAsia="宋体" w:cs="宋体"/>
                <w:lang w:val="en-US" w:eastAsia="zh-CN"/>
              </w:rPr>
            </w:pPr>
            <w:r>
              <w:rPr>
                <w:rFonts w:hint="eastAsia" w:hAnsi="宋体" w:cs="宋体"/>
                <w:lang w:val="en-US" w:eastAsia="zh-CN"/>
              </w:rPr>
              <w:t>具备独立自主地获取和更新知识的学习能力；英语方面达到专业要求的水平</w:t>
            </w:r>
          </w:p>
        </w:tc>
      </w:tr>
      <w:tr>
        <w:trPr>
          <w:jc w:val="center"/>
        </w:trPr>
        <w:tc>
          <w:tcPr>
            <w:tcW w:w="1302" w:type="dxa"/>
            <w:vMerge w:val="continue"/>
            <w:vAlign w:val="center"/>
          </w:tcPr>
          <w:p>
            <w:pPr>
              <w:pStyle w:val="7"/>
              <w:spacing w:before="156" w:beforeLines="50" w:after="156" w:afterLines="50"/>
              <w:jc w:val="center"/>
              <w:rPr>
                <w:rFonts w:hAnsi="宋体" w:cs="宋体"/>
                <w:szCs w:val="21"/>
              </w:rPr>
            </w:pPr>
          </w:p>
        </w:tc>
        <w:tc>
          <w:tcPr>
            <w:tcW w:w="1959" w:type="dxa"/>
            <w:vAlign w:val="center"/>
          </w:tcPr>
          <w:p>
            <w:pPr>
              <w:pStyle w:val="7"/>
              <w:spacing w:before="156" w:beforeLines="50" w:after="156" w:afterLines="50"/>
              <w:jc w:val="center"/>
              <w:rPr>
                <w:rFonts w:hAnsi="宋体" w:cs="宋体"/>
              </w:rPr>
            </w:pPr>
            <w:r>
              <w:rPr>
                <w:rFonts w:hint="eastAsia" w:hAnsi="宋体" w:cs="宋体"/>
              </w:rPr>
              <w:t>1.2</w:t>
            </w:r>
          </w:p>
        </w:tc>
        <w:tc>
          <w:tcPr>
            <w:tcW w:w="3118" w:type="dxa"/>
            <w:vAlign w:val="center"/>
          </w:tcPr>
          <w:p>
            <w:pPr>
              <w:pStyle w:val="7"/>
              <w:spacing w:before="156" w:beforeLines="50" w:after="156" w:afterLines="50"/>
              <w:jc w:val="center"/>
              <w:rPr>
                <w:rFonts w:hAnsi="宋体" w:cs="宋体"/>
              </w:rPr>
            </w:pPr>
            <w:r>
              <w:rPr>
                <w:rFonts w:hint="default" w:hAnsi="宋体" w:cs="宋体"/>
                <w:lang w:val="en-US" w:eastAsia="zh-CN"/>
              </w:rPr>
              <w:t>Externality, Public Goods, Taxation-US System, Taxation-Labor Supply, Taxation-Capital and Wealth, Taxation-Tax Reform, Insurance, Welfare and Income Distribution, Education</w:t>
            </w:r>
          </w:p>
        </w:tc>
        <w:tc>
          <w:tcPr>
            <w:tcW w:w="2688" w:type="dxa"/>
            <w:vAlign w:val="center"/>
          </w:tcPr>
          <w:p>
            <w:pPr>
              <w:pStyle w:val="7"/>
              <w:spacing w:before="156" w:beforeLines="50" w:after="156" w:afterLines="50"/>
              <w:jc w:val="center"/>
              <w:rPr>
                <w:rFonts w:hAnsi="宋体" w:cs="宋体"/>
              </w:rPr>
            </w:pPr>
            <w:r>
              <w:rPr>
                <w:rFonts w:hint="eastAsia" w:hAnsi="宋体" w:cs="宋体"/>
                <w:lang w:val="en-US" w:eastAsia="zh-CN"/>
              </w:rPr>
              <w:t>具备独立自主地获取和更新知识的学习能力；英语方面达到专业要求的水平</w:t>
            </w:r>
          </w:p>
        </w:tc>
      </w:tr>
      <w:tr>
        <w:trPr>
          <w:jc w:val="center"/>
        </w:trPr>
        <w:tc>
          <w:tcPr>
            <w:tcW w:w="1302" w:type="dxa"/>
            <w:vMerge w:val="restart"/>
            <w:vAlign w:val="center"/>
          </w:tcPr>
          <w:p>
            <w:pPr>
              <w:pStyle w:val="7"/>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7"/>
              <w:spacing w:before="156" w:beforeLines="50" w:after="156" w:afterLines="50"/>
              <w:jc w:val="center"/>
              <w:rPr>
                <w:rFonts w:hAnsi="宋体" w:cs="宋体"/>
              </w:rPr>
            </w:pPr>
            <w:r>
              <w:rPr>
                <w:rFonts w:hint="eastAsia" w:hAnsi="宋体" w:cs="宋体"/>
              </w:rPr>
              <w:t>2.1</w:t>
            </w:r>
          </w:p>
        </w:tc>
        <w:tc>
          <w:tcPr>
            <w:tcW w:w="3118" w:type="dxa"/>
            <w:vAlign w:val="center"/>
          </w:tcPr>
          <w:p>
            <w:pPr>
              <w:pStyle w:val="7"/>
              <w:spacing w:before="156" w:beforeLines="50" w:after="156" w:afterLines="50"/>
              <w:jc w:val="center"/>
              <w:rPr>
                <w:rFonts w:hAnsi="宋体" w:cs="宋体"/>
              </w:rPr>
            </w:pPr>
            <w:r>
              <w:rPr>
                <w:rFonts w:hint="default" w:hAnsi="宋体" w:cs="宋体"/>
                <w:lang w:val="en-US" w:eastAsia="zh-CN"/>
              </w:rPr>
              <w:t>Externality, Public Goods, Taxation-US System, Taxation-Labor Supply, Taxation-Capital and Wealth, Taxation-Tax Reform, Insurance, Welfare and Income Distribution, Education</w:t>
            </w:r>
          </w:p>
        </w:tc>
        <w:tc>
          <w:tcPr>
            <w:tcW w:w="2688" w:type="dxa"/>
            <w:vAlign w:val="center"/>
          </w:tcPr>
          <w:p>
            <w:pPr>
              <w:pStyle w:val="7"/>
              <w:spacing w:before="156" w:beforeLines="50" w:after="156" w:afterLines="50"/>
              <w:jc w:val="center"/>
              <w:rPr>
                <w:rFonts w:hAnsi="宋体" w:cs="宋体"/>
              </w:rPr>
            </w:pPr>
            <w:r>
              <w:rPr>
                <w:rFonts w:hint="eastAsia" w:hAnsi="宋体" w:cs="宋体"/>
                <w:lang w:val="en-US" w:eastAsia="zh-CN"/>
              </w:rPr>
              <w:t>具备独立自主地获取和更新知识的学习能力；英语方面达到专业要求的水平</w:t>
            </w:r>
          </w:p>
        </w:tc>
      </w:tr>
      <w:tr>
        <w:trPr>
          <w:jc w:val="center"/>
        </w:trPr>
        <w:tc>
          <w:tcPr>
            <w:tcW w:w="1302" w:type="dxa"/>
            <w:vMerge w:val="continue"/>
            <w:vAlign w:val="center"/>
          </w:tcPr>
          <w:p>
            <w:pPr>
              <w:pStyle w:val="7"/>
              <w:spacing w:before="156" w:beforeLines="50" w:after="156" w:afterLines="50"/>
              <w:jc w:val="center"/>
              <w:rPr>
                <w:rFonts w:hAnsi="宋体" w:cs="宋体"/>
                <w:szCs w:val="21"/>
              </w:rPr>
            </w:pPr>
          </w:p>
        </w:tc>
        <w:tc>
          <w:tcPr>
            <w:tcW w:w="1959" w:type="dxa"/>
            <w:vAlign w:val="center"/>
          </w:tcPr>
          <w:p>
            <w:pPr>
              <w:pStyle w:val="7"/>
              <w:spacing w:before="156" w:beforeLines="50" w:after="156" w:afterLines="50"/>
              <w:jc w:val="center"/>
              <w:rPr>
                <w:rFonts w:hAnsi="宋体" w:cs="宋体"/>
              </w:rPr>
            </w:pPr>
            <w:r>
              <w:rPr>
                <w:rFonts w:hint="eastAsia" w:hAnsi="宋体" w:cs="宋体"/>
              </w:rPr>
              <w:t>2.2</w:t>
            </w:r>
          </w:p>
        </w:tc>
        <w:tc>
          <w:tcPr>
            <w:tcW w:w="3118" w:type="dxa"/>
            <w:vAlign w:val="center"/>
          </w:tcPr>
          <w:p>
            <w:pPr>
              <w:pStyle w:val="7"/>
              <w:spacing w:before="156" w:beforeLines="50" w:after="156" w:afterLines="50"/>
              <w:jc w:val="center"/>
              <w:rPr>
                <w:rFonts w:ascii="黑体" w:hAnsi="宋体"/>
                <w:b/>
                <w:bCs/>
                <w:szCs w:val="21"/>
              </w:rPr>
            </w:pPr>
            <w:r>
              <w:rPr>
                <w:rFonts w:hint="default" w:hAnsi="宋体" w:cs="宋体"/>
                <w:lang w:val="en-US" w:eastAsia="zh-CN"/>
              </w:rPr>
              <w:t>Externality, Public Goods, Taxation-US System, Taxation-Labor Supply, Taxation-Capital and Wealth, Taxation-Tax Reform, Insurance, Welfare and Income Distribution, Education</w:t>
            </w:r>
          </w:p>
        </w:tc>
        <w:tc>
          <w:tcPr>
            <w:tcW w:w="2688" w:type="dxa"/>
            <w:vAlign w:val="center"/>
          </w:tcPr>
          <w:p>
            <w:pPr>
              <w:pStyle w:val="7"/>
              <w:spacing w:before="156" w:beforeLines="50" w:after="156" w:afterLines="50"/>
              <w:jc w:val="center"/>
              <w:rPr>
                <w:rFonts w:hAnsi="宋体" w:cs="宋体"/>
              </w:rPr>
            </w:pPr>
            <w:r>
              <w:rPr>
                <w:rFonts w:hint="eastAsia" w:hAnsi="宋体" w:cs="宋体"/>
                <w:lang w:val="en-US" w:eastAsia="zh-CN"/>
              </w:rPr>
              <w:t>具备独立自主地获取和更新知识的学习能力；英语方面达到专业要求的水平</w:t>
            </w:r>
          </w:p>
        </w:tc>
      </w:tr>
      <w:tr>
        <w:trPr>
          <w:jc w:val="center"/>
        </w:trPr>
        <w:tc>
          <w:tcPr>
            <w:tcW w:w="1302" w:type="dxa"/>
            <w:vMerge w:val="restart"/>
            <w:vAlign w:val="center"/>
          </w:tcPr>
          <w:p>
            <w:pPr>
              <w:pStyle w:val="7"/>
              <w:spacing w:before="156" w:beforeLines="50" w:after="156" w:afterLines="50"/>
              <w:jc w:val="center"/>
              <w:rPr>
                <w:rFonts w:hint="default" w:hAnsi="宋体" w:eastAsia="宋体" w:cs="宋体"/>
                <w:szCs w:val="21"/>
                <w:lang w:val="en-US" w:eastAsia="zh-CN"/>
              </w:rPr>
            </w:pPr>
            <w:r>
              <w:rPr>
                <w:rFonts w:hint="eastAsia" w:hAnsi="宋体" w:cs="宋体"/>
                <w:szCs w:val="21"/>
                <w:lang w:val="en-US" w:eastAsia="zh-CN"/>
              </w:rPr>
              <w:t>课程目标3</w:t>
            </w:r>
          </w:p>
        </w:tc>
        <w:tc>
          <w:tcPr>
            <w:tcW w:w="1959" w:type="dxa"/>
            <w:vAlign w:val="center"/>
          </w:tcPr>
          <w:p>
            <w:pPr>
              <w:pStyle w:val="7"/>
              <w:spacing w:before="156" w:beforeLines="50" w:after="156" w:afterLines="50"/>
              <w:jc w:val="center"/>
              <w:rPr>
                <w:rFonts w:hint="default" w:hAnsi="宋体" w:eastAsia="宋体" w:cs="宋体"/>
                <w:lang w:val="en-US" w:eastAsia="zh-CN"/>
              </w:rPr>
            </w:pPr>
            <w:r>
              <w:rPr>
                <w:rFonts w:hint="eastAsia" w:hAnsi="宋体" w:cs="宋体"/>
                <w:lang w:val="en-US" w:eastAsia="zh-CN"/>
              </w:rPr>
              <w:t>3.1</w:t>
            </w:r>
          </w:p>
        </w:tc>
        <w:tc>
          <w:tcPr>
            <w:tcW w:w="3118" w:type="dxa"/>
            <w:vAlign w:val="center"/>
          </w:tcPr>
          <w:p>
            <w:pPr>
              <w:pStyle w:val="7"/>
              <w:spacing w:before="156" w:beforeLines="50" w:after="156" w:afterLines="50"/>
              <w:jc w:val="center"/>
              <w:rPr>
                <w:rFonts w:ascii="黑体" w:hAnsi="宋体"/>
                <w:b/>
                <w:bCs/>
                <w:szCs w:val="21"/>
              </w:rPr>
            </w:pPr>
            <w:r>
              <w:rPr>
                <w:rFonts w:hint="default" w:hAnsi="宋体" w:cs="宋体"/>
                <w:lang w:val="en-US" w:eastAsia="zh-CN"/>
              </w:rPr>
              <w:t>Externality, Public Goods, Taxation-US System, Taxation-Labor Supply, Taxation-Capital and Wealth, Taxation-Tax Reform, Insurance, Welfare and Income Distribution, Education</w:t>
            </w:r>
          </w:p>
        </w:tc>
        <w:tc>
          <w:tcPr>
            <w:tcW w:w="2688" w:type="dxa"/>
            <w:vAlign w:val="center"/>
          </w:tcPr>
          <w:p>
            <w:pPr>
              <w:pStyle w:val="7"/>
              <w:spacing w:before="156" w:beforeLines="50" w:after="156" w:afterLines="50"/>
              <w:jc w:val="center"/>
              <w:rPr>
                <w:rFonts w:hAnsi="宋体" w:cs="宋体"/>
              </w:rPr>
            </w:pPr>
            <w:r>
              <w:rPr>
                <w:rFonts w:hint="eastAsia" w:hAnsi="宋体" w:cs="宋体"/>
                <w:lang w:val="en-US" w:eastAsia="zh-CN"/>
              </w:rPr>
              <w:t>具备独立自主地获取和更新知识的学习能力；英语方面达到专业要求的水平</w:t>
            </w:r>
          </w:p>
        </w:tc>
      </w:tr>
      <w:tr>
        <w:trPr>
          <w:jc w:val="center"/>
        </w:trPr>
        <w:tc>
          <w:tcPr>
            <w:tcW w:w="1302" w:type="dxa"/>
            <w:vMerge w:val="continue"/>
            <w:vAlign w:val="center"/>
          </w:tcPr>
          <w:p>
            <w:pPr>
              <w:pStyle w:val="7"/>
              <w:spacing w:before="156" w:beforeLines="50" w:after="156" w:afterLines="50"/>
              <w:jc w:val="center"/>
              <w:rPr>
                <w:rFonts w:hAnsi="宋体" w:cs="宋体"/>
                <w:szCs w:val="21"/>
              </w:rPr>
            </w:pPr>
          </w:p>
        </w:tc>
        <w:tc>
          <w:tcPr>
            <w:tcW w:w="1959" w:type="dxa"/>
            <w:vAlign w:val="center"/>
          </w:tcPr>
          <w:p>
            <w:pPr>
              <w:pStyle w:val="7"/>
              <w:spacing w:before="156" w:beforeLines="50" w:after="156" w:afterLines="50"/>
              <w:jc w:val="center"/>
              <w:rPr>
                <w:rFonts w:hint="default" w:hAnsi="宋体" w:eastAsia="宋体" w:cs="宋体"/>
                <w:lang w:val="en-US" w:eastAsia="zh-CN"/>
              </w:rPr>
            </w:pPr>
            <w:r>
              <w:rPr>
                <w:rFonts w:hint="eastAsia" w:hAnsi="宋体" w:cs="宋体"/>
                <w:lang w:val="en-US" w:eastAsia="zh-CN"/>
              </w:rPr>
              <w:t>3.2</w:t>
            </w:r>
          </w:p>
        </w:tc>
        <w:tc>
          <w:tcPr>
            <w:tcW w:w="3118" w:type="dxa"/>
            <w:vAlign w:val="center"/>
          </w:tcPr>
          <w:p>
            <w:pPr>
              <w:pStyle w:val="7"/>
              <w:spacing w:before="156" w:beforeLines="50" w:after="156" w:afterLines="50"/>
              <w:jc w:val="center"/>
              <w:rPr>
                <w:rFonts w:ascii="黑体" w:hAnsi="宋体"/>
                <w:b/>
                <w:bCs/>
                <w:szCs w:val="21"/>
              </w:rPr>
            </w:pPr>
            <w:r>
              <w:rPr>
                <w:rFonts w:hint="default" w:hAnsi="宋体" w:cs="宋体"/>
                <w:lang w:val="en-US" w:eastAsia="zh-CN"/>
              </w:rPr>
              <w:t>Externality, Public Goods, Taxation-US System, Taxation-Labor Supply, Taxation-Capital and Wealth, Taxation-Tax Reform, Insurance, Welfare and Income Distribution, Education</w:t>
            </w:r>
          </w:p>
        </w:tc>
        <w:tc>
          <w:tcPr>
            <w:tcW w:w="2688" w:type="dxa"/>
            <w:vAlign w:val="center"/>
          </w:tcPr>
          <w:p>
            <w:pPr>
              <w:pStyle w:val="7"/>
              <w:spacing w:before="156" w:beforeLines="50" w:after="156" w:afterLines="50"/>
              <w:jc w:val="center"/>
              <w:rPr>
                <w:rFonts w:hAnsi="宋体" w:cs="宋体"/>
              </w:rPr>
            </w:pPr>
            <w:r>
              <w:rPr>
                <w:rFonts w:hint="eastAsia" w:hAnsi="宋体" w:cs="宋体"/>
                <w:lang w:val="en-US" w:eastAsia="zh-CN"/>
              </w:rPr>
              <w:t>具备独立自主地获取和更新知识的学习能力；英语方面达到专业要求的水平</w:t>
            </w:r>
          </w:p>
        </w:tc>
      </w:tr>
    </w:tbl>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0" w:firstLineChars="200"/>
        <w:jc w:val="left"/>
        <w:rPr>
          <w:rFonts w:hint="default" w:ascii="黑体" w:hAnsi="黑体" w:eastAsia="黑体" w:cs="Times New Roman"/>
          <w:b/>
          <w:sz w:val="24"/>
          <w:szCs w:val="24"/>
          <w:lang w:val="en-US" w:eastAsia="zh-CN"/>
        </w:rPr>
      </w:pPr>
      <w:r>
        <w:rPr>
          <w:rFonts w:hint="eastAsia" w:ascii="黑体" w:hAnsi="黑体" w:eastAsia="黑体" w:cs="Times New Roman"/>
          <w:b/>
          <w:sz w:val="24"/>
          <w:szCs w:val="24"/>
        </w:rPr>
        <w:t xml:space="preserve">第一章 </w:t>
      </w:r>
      <w:r>
        <w:rPr>
          <w:rFonts w:hint="eastAsia" w:ascii="黑体" w:hAnsi="黑体" w:eastAsia="黑体" w:cs="Times New Roman"/>
          <w:b/>
          <w:sz w:val="24"/>
          <w:szCs w:val="24"/>
          <w:lang w:val="en-US" w:eastAsia="zh-CN"/>
        </w:rPr>
        <w:t>Externalities</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val="en-US" w:eastAsia="zh-CN"/>
        </w:rPr>
        <w:t xml:space="preserve"> 介绍外部性的概念与案例分析</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val="en-US" w:eastAsia="zh-CN"/>
        </w:rPr>
        <w:t xml:space="preserve"> 公共政策的外部性分析</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1）个体决策与社会决策的收益和成本；外部性的私人解决方案；</w:t>
      </w:r>
    </w:p>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cs="宋体"/>
          <w:color w:val="000000"/>
          <w:kern w:val="0"/>
          <w:szCs w:val="21"/>
          <w:lang w:val="en-US" w:eastAsia="zh-CN"/>
        </w:rPr>
        <w:t xml:space="preserve">         （2）决策的市场化、信息化和内部化；公共政策的外部性分析；</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讲授、讨论、比较、案例分析</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课堂提问</w:t>
      </w:r>
    </w:p>
    <w:p>
      <w:pPr>
        <w:widowControl/>
        <w:spacing w:before="156" w:beforeLines="50" w:after="156" w:afterLines="50"/>
        <w:ind w:firstLine="480" w:firstLineChars="200"/>
        <w:jc w:val="left"/>
        <w:rPr>
          <w:rFonts w:hint="default" w:ascii="TimesNewRomanPSMT" w:hAnsi="TimesNewRomanPSMT" w:eastAsia="黑体" w:cs="TimesNewRomanPSMT"/>
          <w:color w:val="000000"/>
          <w:kern w:val="0"/>
          <w:sz w:val="20"/>
          <w:szCs w:val="20"/>
          <w:lang w:val="en-US" w:eastAsia="zh-CN"/>
        </w:rPr>
      </w:pPr>
      <w:r>
        <w:rPr>
          <w:rFonts w:hint="eastAsia" w:ascii="黑体" w:hAnsi="黑体" w:eastAsia="黑体" w:cs="Times New Roman"/>
          <w:b/>
          <w:sz w:val="24"/>
          <w:szCs w:val="24"/>
        </w:rPr>
        <w:t xml:space="preserve">第二章 </w:t>
      </w:r>
      <w:r>
        <w:rPr>
          <w:rFonts w:hint="eastAsia" w:ascii="黑体" w:hAnsi="黑体" w:eastAsia="黑体" w:cs="Times New Roman"/>
          <w:b/>
          <w:sz w:val="24"/>
          <w:szCs w:val="24"/>
          <w:lang w:val="en-US" w:eastAsia="zh-CN"/>
        </w:rPr>
        <w:t>Public goods</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val="en-US" w:eastAsia="zh-CN"/>
        </w:rPr>
        <w:t xml:space="preserve"> 介绍公共产品</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 xml:space="preserve"> 公共品有效支出的过程中产生的信息问题</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1）公共产品的提供与受益；公共品自愿支付的结果</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            （2）公共品有效支出的过程中产生的信息问题</w:t>
      </w:r>
    </w:p>
    <w:p>
      <w:pPr>
        <w:widowControl/>
        <w:spacing w:before="156" w:beforeLines="50" w:after="156" w:afterLines="50"/>
        <w:ind w:firstLine="420" w:firstLineChars="200"/>
        <w:jc w:val="left"/>
        <w:rPr>
          <w:rFonts w:hint="default" w:ascii="宋体" w:hAnsi="宋体" w:eastAsia="宋体"/>
          <w:szCs w:val="21"/>
          <w:lang w:val="en-US" w:eastAsia="zh-CN"/>
        </w:rPr>
      </w:pPr>
      <w:r>
        <w:rPr>
          <w:rFonts w:hint="eastAsia" w:ascii="宋体" w:hAnsi="宋体" w:eastAsia="宋体" w:cs="宋体"/>
          <w:color w:val="000000"/>
          <w:kern w:val="0"/>
          <w:szCs w:val="21"/>
          <w:lang w:val="en-US" w:eastAsia="zh-CN"/>
        </w:rPr>
        <w:t xml:space="preserve">            （3）通过税收和公共支出提供公共产品的公平与效率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讲授、讨论、比较、案例分析</w:t>
      </w:r>
    </w:p>
    <w:p>
      <w:pPr>
        <w:widowControl/>
        <w:spacing w:before="156" w:beforeLines="50" w:after="156" w:afterLines="50"/>
        <w:ind w:firstLine="420" w:firstLineChars="200"/>
        <w:jc w:val="left"/>
        <w:rPr>
          <w:rFonts w:hint="eastAsia" w:eastAsiaTheme="minorEastAsia"/>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课堂提问</w:t>
      </w:r>
    </w:p>
    <w:p>
      <w:pPr>
        <w:widowControl/>
        <w:numPr>
          <w:ilvl w:val="0"/>
          <w:numId w:val="1"/>
        </w:numPr>
        <w:spacing w:before="156" w:beforeLines="50" w:after="156" w:afterLines="50"/>
        <w:ind w:firstLine="480" w:firstLineChars="200"/>
        <w:jc w:val="left"/>
        <w:rPr>
          <w:rFonts w:hint="eastAsia" w:ascii="黑体" w:hAnsi="黑体" w:eastAsia="黑体" w:cs="Times New Roman"/>
          <w:b/>
          <w:sz w:val="24"/>
          <w:szCs w:val="24"/>
          <w:lang w:val="en-US" w:eastAsia="zh-CN"/>
        </w:rPr>
      </w:pPr>
      <w:r>
        <w:rPr>
          <w:rFonts w:hint="eastAsia" w:ascii="黑体" w:hAnsi="黑体" w:eastAsia="黑体" w:cs="Times New Roman"/>
          <w:b/>
          <w:sz w:val="24"/>
          <w:szCs w:val="24"/>
          <w:lang w:val="en-US" w:eastAsia="zh-CN"/>
        </w:rPr>
        <w:t>Taxation-US System</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val="en-US" w:eastAsia="zh-CN"/>
        </w:rPr>
        <w:t xml:space="preserve"> 介绍美国的税收体系</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美国税制</w:t>
      </w:r>
    </w:p>
    <w:p>
      <w:pPr>
        <w:widowControl/>
        <w:spacing w:before="156" w:beforeLines="50" w:after="156" w:afterLines="50"/>
        <w:ind w:left="630" w:leftChars="200" w:hanging="210" w:hangingChars="1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美国税制是以所得税为主体的税制体系，主要包括个人所得税、社会保险税、公司所得税</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讲授、讨论、比较、案例分析</w:t>
      </w:r>
    </w:p>
    <w:p>
      <w:pPr>
        <w:widowControl/>
        <w:spacing w:before="156" w:beforeLines="50" w:after="156" w:afterLines="50"/>
        <w:ind w:firstLine="420" w:firstLineChars="200"/>
        <w:jc w:val="left"/>
        <w:rPr>
          <w:rFonts w:hint="eastAsia" w:ascii="黑体" w:hAnsi="黑体" w:eastAsia="黑体" w:cs="Times New Roman"/>
          <w:b/>
          <w:sz w:val="24"/>
          <w:szCs w:val="24"/>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课堂提问</w:t>
      </w:r>
    </w:p>
    <w:p>
      <w:pPr>
        <w:widowControl/>
        <w:numPr>
          <w:ilvl w:val="0"/>
          <w:numId w:val="1"/>
        </w:numPr>
        <w:spacing w:before="156" w:beforeLines="50" w:after="156" w:afterLines="50"/>
        <w:ind w:firstLine="480" w:firstLineChars="200"/>
        <w:jc w:val="left"/>
        <w:rPr>
          <w:rFonts w:hint="eastAsia" w:ascii="黑体" w:hAnsi="黑体" w:eastAsia="黑体" w:cs="Times New Roman"/>
          <w:b/>
          <w:sz w:val="24"/>
          <w:szCs w:val="24"/>
          <w:lang w:val="en-US" w:eastAsia="zh-CN"/>
        </w:rPr>
      </w:pPr>
      <w:r>
        <w:rPr>
          <w:rFonts w:hint="eastAsia" w:ascii="黑体" w:hAnsi="黑体" w:eastAsia="黑体" w:cs="Times New Roman"/>
          <w:b/>
          <w:sz w:val="24"/>
          <w:szCs w:val="24"/>
          <w:lang w:val="en-US" w:eastAsia="zh-CN"/>
        </w:rPr>
        <w:t>Taxation-Labor Supply</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val="en-US" w:eastAsia="zh-CN"/>
        </w:rPr>
        <w:t xml:space="preserve"> 介绍个人所得税</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理解</w:t>
      </w:r>
      <w:r>
        <w:rPr>
          <w:rFonts w:hint="default" w:ascii="宋体" w:hAnsi="宋体" w:eastAsia="宋体" w:cs="宋体"/>
          <w:color w:val="000000"/>
          <w:kern w:val="0"/>
          <w:szCs w:val="21"/>
          <w:lang w:val="en-US" w:eastAsia="zh-CN"/>
        </w:rPr>
        <w:t>EITC</w:t>
      </w:r>
    </w:p>
    <w:p>
      <w:pPr>
        <w:widowControl/>
        <w:spacing w:before="156" w:beforeLines="50" w:after="156" w:afterLines="50"/>
        <w:ind w:left="630" w:leftChars="200" w:hanging="210" w:hangingChars="1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美国个人所得税税制；</w:t>
      </w:r>
      <w:r>
        <w:rPr>
          <w:rFonts w:hint="default" w:ascii="宋体" w:hAnsi="宋体" w:eastAsia="宋体" w:cs="宋体"/>
          <w:color w:val="000000"/>
          <w:kern w:val="0"/>
          <w:szCs w:val="21"/>
          <w:lang w:val="en-US" w:eastAsia="zh-CN"/>
        </w:rPr>
        <w:t>EITC</w:t>
      </w:r>
      <w:r>
        <w:rPr>
          <w:rFonts w:hint="eastAsia" w:ascii="宋体" w:hAnsi="宋体" w:eastAsia="宋体" w:cs="宋体"/>
          <w:color w:val="000000"/>
          <w:kern w:val="0"/>
          <w:szCs w:val="21"/>
          <w:lang w:val="en-US" w:eastAsia="zh-CN"/>
        </w:rPr>
        <w:t>的内容与问题</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讲授、讨论、比较、案例分析</w:t>
      </w:r>
    </w:p>
    <w:p>
      <w:pPr>
        <w:widowControl/>
        <w:spacing w:before="156" w:beforeLines="50" w:after="156" w:afterLines="50"/>
        <w:ind w:firstLine="420" w:firstLineChars="200"/>
        <w:jc w:val="left"/>
        <w:rPr>
          <w:rFonts w:hint="eastAsia" w:ascii="黑体" w:hAnsi="黑体" w:eastAsia="黑体" w:cs="Times New Roman"/>
          <w:b/>
          <w:sz w:val="24"/>
          <w:szCs w:val="24"/>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课堂提问</w:t>
      </w:r>
    </w:p>
    <w:p>
      <w:pPr>
        <w:widowControl/>
        <w:numPr>
          <w:ilvl w:val="0"/>
          <w:numId w:val="1"/>
        </w:numPr>
        <w:spacing w:before="156" w:beforeLines="50" w:after="156" w:afterLines="50"/>
        <w:ind w:firstLine="480" w:firstLineChars="200"/>
        <w:jc w:val="left"/>
        <w:rPr>
          <w:rFonts w:hint="eastAsia" w:ascii="黑体" w:hAnsi="黑体" w:eastAsia="黑体" w:cs="Times New Roman"/>
          <w:b/>
          <w:sz w:val="24"/>
          <w:szCs w:val="24"/>
          <w:lang w:val="en-US" w:eastAsia="zh-CN"/>
        </w:rPr>
      </w:pPr>
      <w:r>
        <w:rPr>
          <w:rFonts w:hint="eastAsia" w:ascii="黑体" w:hAnsi="黑体" w:eastAsia="黑体" w:cs="Times New Roman"/>
          <w:b/>
          <w:sz w:val="24"/>
          <w:szCs w:val="24"/>
          <w:lang w:val="en-US" w:eastAsia="zh-CN"/>
        </w:rPr>
        <w:t>Taxation-Capital and Wealth</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val="en-US" w:eastAsia="zh-CN"/>
        </w:rPr>
        <w:t xml:space="preserve"> 介绍资本利得税与财富税</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理解资本利得税与财富税的影响</w:t>
      </w:r>
    </w:p>
    <w:p>
      <w:pPr>
        <w:widowControl/>
        <w:spacing w:before="156" w:beforeLines="50" w:after="156" w:afterLines="50"/>
        <w:ind w:left="630" w:leftChars="200" w:hanging="210" w:hangingChars="1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美国的资本利得税与财富税以及相关税制改革</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讲授、讨论、比较、案例分析</w:t>
      </w:r>
    </w:p>
    <w:p>
      <w:pPr>
        <w:widowControl/>
        <w:spacing w:before="156" w:beforeLines="50" w:after="156" w:afterLines="50"/>
        <w:ind w:firstLine="420" w:firstLineChars="200"/>
        <w:jc w:val="left"/>
        <w:rPr>
          <w:rFonts w:hint="eastAsia" w:ascii="黑体" w:hAnsi="黑体" w:eastAsia="黑体" w:cs="Times New Roman"/>
          <w:b/>
          <w:sz w:val="24"/>
          <w:szCs w:val="24"/>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课堂提问</w:t>
      </w:r>
    </w:p>
    <w:p>
      <w:pPr>
        <w:widowControl/>
        <w:numPr>
          <w:ilvl w:val="0"/>
          <w:numId w:val="1"/>
        </w:numPr>
        <w:spacing w:before="156" w:beforeLines="50" w:after="156" w:afterLines="50"/>
        <w:ind w:firstLine="480" w:firstLineChars="200"/>
        <w:jc w:val="left"/>
        <w:rPr>
          <w:rFonts w:hint="eastAsia" w:ascii="黑体" w:hAnsi="黑体" w:eastAsia="黑体" w:cs="Times New Roman"/>
          <w:b/>
          <w:sz w:val="24"/>
          <w:szCs w:val="24"/>
          <w:lang w:val="en-US" w:eastAsia="zh-CN"/>
        </w:rPr>
      </w:pPr>
      <w:r>
        <w:rPr>
          <w:rFonts w:hint="eastAsia" w:ascii="黑体" w:hAnsi="黑体" w:eastAsia="黑体" w:cs="Times New Roman"/>
          <w:b/>
          <w:sz w:val="24"/>
          <w:szCs w:val="24"/>
          <w:lang w:val="en-US" w:eastAsia="zh-CN"/>
        </w:rPr>
        <w:t>Taxation-Tax Reform</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val="en-US" w:eastAsia="zh-CN"/>
        </w:rPr>
        <w:t xml:space="preserve"> 介绍美国的税制改革</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理解最佳税制</w:t>
      </w:r>
    </w:p>
    <w:p>
      <w:pPr>
        <w:widowControl/>
        <w:spacing w:before="156" w:beforeLines="50" w:after="156" w:afterLines="50"/>
        <w:ind w:left="630" w:leftChars="200" w:hanging="210" w:hangingChars="1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美国税制的改革；美国当前税制的利弊；美国税制的改革方向</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讲授、讨论、比较、案例分析</w:t>
      </w:r>
    </w:p>
    <w:p>
      <w:pPr>
        <w:widowControl/>
        <w:spacing w:before="156" w:beforeLines="50" w:after="156" w:afterLines="50"/>
        <w:ind w:firstLine="420" w:firstLineChars="200"/>
        <w:jc w:val="left"/>
        <w:rPr>
          <w:rFonts w:hint="eastAsia" w:ascii="黑体" w:hAnsi="黑体" w:eastAsia="黑体" w:cs="Times New Roman"/>
          <w:b/>
          <w:sz w:val="24"/>
          <w:szCs w:val="24"/>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课堂提问</w:t>
      </w:r>
    </w:p>
    <w:p>
      <w:pPr>
        <w:widowControl/>
        <w:numPr>
          <w:ilvl w:val="0"/>
          <w:numId w:val="1"/>
        </w:numPr>
        <w:spacing w:before="156" w:beforeLines="50" w:after="156" w:afterLines="50"/>
        <w:ind w:firstLine="480" w:firstLineChars="200"/>
        <w:jc w:val="left"/>
        <w:rPr>
          <w:rFonts w:hint="eastAsia" w:ascii="黑体" w:hAnsi="黑体" w:eastAsia="黑体" w:cs="Times New Roman"/>
          <w:b/>
          <w:sz w:val="24"/>
          <w:szCs w:val="24"/>
          <w:lang w:val="en-US" w:eastAsia="zh-CN"/>
        </w:rPr>
      </w:pPr>
      <w:r>
        <w:rPr>
          <w:rFonts w:hint="eastAsia" w:ascii="黑体" w:hAnsi="黑体" w:eastAsia="黑体" w:cs="Times New Roman"/>
          <w:b/>
          <w:sz w:val="24"/>
          <w:szCs w:val="24"/>
          <w:lang w:val="en-US" w:eastAsia="zh-CN"/>
        </w:rPr>
        <w:t>Insurance</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val="en-US" w:eastAsia="zh-CN"/>
        </w:rPr>
        <w:t xml:space="preserve"> 介绍美国的社会保险</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美国的社会保障保险制度</w:t>
      </w:r>
    </w:p>
    <w:p>
      <w:pPr>
        <w:widowControl/>
        <w:spacing w:before="156" w:beforeLines="50" w:after="156" w:afterLines="50"/>
        <w:ind w:left="630" w:leftChars="200" w:hanging="210" w:hangingChars="1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美国社会保障保险制度；当前社保制度的弊端</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讲授、讨论、比较、案例分析</w:t>
      </w:r>
    </w:p>
    <w:p>
      <w:pPr>
        <w:widowControl/>
        <w:spacing w:before="156" w:beforeLines="50" w:after="156" w:afterLines="50"/>
        <w:ind w:firstLine="420" w:firstLineChars="200"/>
        <w:jc w:val="left"/>
        <w:rPr>
          <w:rFonts w:hint="eastAsia" w:ascii="黑体" w:hAnsi="黑体" w:eastAsia="黑体" w:cs="Times New Roman"/>
          <w:b/>
          <w:sz w:val="24"/>
          <w:szCs w:val="24"/>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课堂提问</w:t>
      </w:r>
    </w:p>
    <w:p>
      <w:pPr>
        <w:widowControl/>
        <w:numPr>
          <w:ilvl w:val="0"/>
          <w:numId w:val="1"/>
        </w:numPr>
        <w:spacing w:before="156" w:beforeLines="50" w:after="156" w:afterLines="50"/>
        <w:ind w:firstLine="480" w:firstLineChars="200"/>
        <w:jc w:val="left"/>
        <w:rPr>
          <w:rFonts w:hint="eastAsia" w:ascii="黑体" w:hAnsi="黑体" w:eastAsia="黑体" w:cs="Times New Roman"/>
          <w:b/>
          <w:sz w:val="24"/>
          <w:szCs w:val="24"/>
          <w:lang w:val="en-US" w:eastAsia="zh-CN"/>
        </w:rPr>
      </w:pPr>
      <w:r>
        <w:rPr>
          <w:rFonts w:hint="eastAsia" w:ascii="黑体" w:hAnsi="黑体" w:eastAsia="黑体" w:cs="Times New Roman"/>
          <w:b/>
          <w:sz w:val="24"/>
          <w:szCs w:val="24"/>
          <w:lang w:val="en-US" w:eastAsia="zh-CN"/>
        </w:rPr>
        <w:t>Welfare and Income Distribution</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val="en-US" w:eastAsia="zh-CN"/>
        </w:rPr>
        <w:t xml:space="preserve"> 介绍美国的财富与收入分配</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美国财富与收入分配制度的利弊</w:t>
      </w:r>
    </w:p>
    <w:p>
      <w:pPr>
        <w:widowControl/>
        <w:spacing w:before="156" w:beforeLines="50" w:after="156" w:afterLines="50"/>
        <w:ind w:left="630" w:leftChars="200" w:hanging="210" w:hangingChars="1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美国的财富与收入分配制度的现状；当前制度的利弊</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讲授、讨论、比较、案例分析</w:t>
      </w:r>
    </w:p>
    <w:p>
      <w:pPr>
        <w:widowControl/>
        <w:spacing w:before="156" w:beforeLines="50" w:after="156" w:afterLines="50"/>
        <w:ind w:firstLine="420" w:firstLineChars="200"/>
        <w:jc w:val="left"/>
        <w:rPr>
          <w:rFonts w:hint="eastAsia" w:ascii="黑体" w:hAnsi="黑体" w:eastAsia="黑体" w:cs="Times New Roman"/>
          <w:b/>
          <w:sz w:val="24"/>
          <w:szCs w:val="24"/>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课堂提问</w:t>
      </w:r>
    </w:p>
    <w:p>
      <w:pPr>
        <w:widowControl/>
        <w:numPr>
          <w:ilvl w:val="0"/>
          <w:numId w:val="1"/>
        </w:numPr>
        <w:spacing w:before="156" w:beforeLines="50" w:after="156" w:afterLines="50"/>
        <w:ind w:firstLine="480" w:firstLineChars="200"/>
        <w:jc w:val="left"/>
        <w:rPr>
          <w:rFonts w:hint="eastAsia" w:ascii="黑体" w:hAnsi="黑体" w:eastAsia="黑体" w:cs="Times New Roman"/>
          <w:b/>
          <w:sz w:val="24"/>
          <w:szCs w:val="24"/>
          <w:lang w:val="en-US" w:eastAsia="zh-CN"/>
        </w:rPr>
      </w:pPr>
      <w:r>
        <w:rPr>
          <w:rFonts w:hint="eastAsia" w:ascii="黑体" w:hAnsi="黑体" w:eastAsia="黑体" w:cs="Times New Roman"/>
          <w:b/>
          <w:sz w:val="24"/>
          <w:szCs w:val="24"/>
          <w:lang w:val="en-US" w:eastAsia="zh-CN"/>
        </w:rPr>
        <w:t>Education</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val="en-US" w:eastAsia="zh-CN"/>
        </w:rPr>
        <w:t xml:space="preserve"> 介绍美国的教育体系</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美国教育体系的利弊</w:t>
      </w:r>
    </w:p>
    <w:p>
      <w:pPr>
        <w:widowControl/>
        <w:spacing w:before="156" w:beforeLines="50" w:after="156" w:afterLines="50"/>
        <w:ind w:left="630" w:leftChars="200" w:hanging="210" w:hangingChars="1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美国教育体系；当前教育体系的利弊</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讲授、讨论、比较、案例分析</w:t>
      </w:r>
    </w:p>
    <w:p>
      <w:pPr>
        <w:widowControl/>
        <w:spacing w:before="156" w:beforeLines="50" w:after="156" w:afterLines="50"/>
        <w:ind w:firstLine="420" w:firstLineChars="200"/>
        <w:jc w:val="left"/>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课堂提问</w:t>
      </w:r>
    </w:p>
    <w:p>
      <w:pPr>
        <w:widowControl/>
        <w:spacing w:before="156" w:beforeLines="50" w:after="156" w:afterLines="50"/>
        <w:ind w:firstLine="561"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default" w:ascii="宋体" w:hAnsi="宋体" w:eastAsia="宋体"/>
                <w:lang w:val="en-US" w:eastAsia="zh-CN"/>
              </w:rPr>
              <w:t>Externalities</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6</w:t>
            </w:r>
          </w:p>
        </w:tc>
      </w:tr>
      <w:tr>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default" w:ascii="宋体" w:hAnsi="宋体" w:eastAsia="宋体"/>
                <w:lang w:val="en-US" w:eastAsia="zh-CN"/>
              </w:rPr>
              <w:t>Public Goods</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hint="default" w:ascii="宋体" w:hAnsi="宋体" w:eastAsia="宋体"/>
                <w:lang w:val="en-US"/>
              </w:rPr>
            </w:pPr>
            <w:r>
              <w:rPr>
                <w:rFonts w:hint="default" w:ascii="宋体" w:hAnsi="宋体" w:eastAsia="宋体"/>
                <w:lang w:val="en-US"/>
              </w:rPr>
              <w:t>Taxation-US System</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widowControl/>
              <w:spacing w:before="156" w:beforeLines="50" w:after="156" w:afterLines="50"/>
              <w:jc w:val="center"/>
              <w:rPr>
                <w:rFonts w:hint="default" w:ascii="宋体" w:hAnsi="宋体" w:eastAsia="宋体"/>
                <w:lang w:val="en-US"/>
              </w:rPr>
            </w:pPr>
            <w:r>
              <w:rPr>
                <w:rFonts w:hint="default" w:ascii="宋体" w:hAnsi="宋体" w:eastAsia="宋体"/>
                <w:lang w:val="en-US"/>
              </w:rPr>
              <w:t>Taxation-Labor Supply</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3</w:t>
            </w:r>
          </w:p>
        </w:tc>
      </w:tr>
      <w:tr>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widowControl/>
              <w:spacing w:before="156" w:beforeLines="50" w:after="156" w:afterLines="50"/>
              <w:jc w:val="center"/>
              <w:rPr>
                <w:rFonts w:hint="default" w:ascii="宋体" w:hAnsi="宋体" w:eastAsia="宋体"/>
                <w:lang w:val="en-US"/>
              </w:rPr>
            </w:pPr>
            <w:r>
              <w:rPr>
                <w:rFonts w:hint="default" w:ascii="宋体" w:hAnsi="宋体" w:eastAsia="宋体"/>
                <w:lang w:val="en-US"/>
              </w:rPr>
              <w:t>Taxation-Capital and Wealth</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2765" w:type="dxa"/>
            <w:vAlign w:val="center"/>
          </w:tcPr>
          <w:p>
            <w:pPr>
              <w:widowControl/>
              <w:spacing w:before="156" w:beforeLines="50" w:after="156" w:afterLines="50"/>
              <w:jc w:val="center"/>
              <w:rPr>
                <w:rFonts w:hint="default" w:ascii="宋体" w:hAnsi="宋体" w:eastAsia="宋体"/>
                <w:lang w:val="en-US"/>
              </w:rPr>
            </w:pPr>
            <w:r>
              <w:rPr>
                <w:rFonts w:hint="default" w:ascii="宋体" w:hAnsi="宋体" w:eastAsia="宋体"/>
                <w:lang w:val="en-US"/>
              </w:rPr>
              <w:t>Taxation-Tax Reform</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第七章</w:t>
            </w:r>
          </w:p>
        </w:tc>
        <w:tc>
          <w:tcPr>
            <w:tcW w:w="2765" w:type="dxa"/>
            <w:vAlign w:val="center"/>
          </w:tcPr>
          <w:p>
            <w:pPr>
              <w:widowControl/>
              <w:spacing w:before="156" w:beforeLines="50" w:after="156" w:afterLines="50"/>
              <w:jc w:val="center"/>
              <w:rPr>
                <w:rFonts w:hint="default" w:ascii="宋体" w:hAnsi="宋体" w:eastAsia="宋体"/>
                <w:lang w:val="en-US"/>
              </w:rPr>
            </w:pPr>
            <w:r>
              <w:rPr>
                <w:rFonts w:hint="default" w:ascii="宋体" w:hAnsi="宋体" w:eastAsia="宋体"/>
                <w:lang w:val="en-US"/>
              </w:rPr>
              <w:t>Insurance</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第八章</w:t>
            </w:r>
          </w:p>
        </w:tc>
        <w:tc>
          <w:tcPr>
            <w:tcW w:w="2765" w:type="dxa"/>
            <w:vAlign w:val="center"/>
          </w:tcPr>
          <w:p>
            <w:pPr>
              <w:widowControl/>
              <w:spacing w:before="156" w:beforeLines="50" w:after="156" w:afterLines="50"/>
              <w:jc w:val="center"/>
              <w:rPr>
                <w:rFonts w:hint="default" w:ascii="宋体" w:hAnsi="宋体" w:eastAsia="宋体"/>
                <w:lang w:val="en-US"/>
              </w:rPr>
            </w:pPr>
            <w:r>
              <w:rPr>
                <w:rFonts w:hint="default" w:ascii="宋体" w:hAnsi="宋体" w:eastAsia="宋体"/>
                <w:lang w:val="en-US"/>
              </w:rPr>
              <w:t>Welfare and Income Distribution</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第九章</w:t>
            </w:r>
          </w:p>
        </w:tc>
        <w:tc>
          <w:tcPr>
            <w:tcW w:w="2765" w:type="dxa"/>
            <w:vAlign w:val="center"/>
          </w:tcPr>
          <w:p>
            <w:pPr>
              <w:widowControl/>
              <w:spacing w:before="156" w:beforeLines="50" w:after="156" w:afterLines="50"/>
              <w:jc w:val="center"/>
              <w:rPr>
                <w:rFonts w:hint="default" w:ascii="宋体" w:hAnsi="宋体" w:eastAsia="宋体"/>
                <w:lang w:val="en-US"/>
              </w:rPr>
            </w:pPr>
            <w:r>
              <w:rPr>
                <w:rFonts w:hint="default" w:ascii="宋体" w:hAnsi="宋体" w:eastAsia="宋体"/>
                <w:lang w:val="en-US"/>
              </w:rPr>
              <w:t>Education</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3</w:t>
            </w:r>
          </w:p>
        </w:tc>
      </w:tr>
    </w:tbl>
    <w:p>
      <w:pPr>
        <w:widowControl/>
        <w:spacing w:before="156" w:beforeLines="50" w:after="156" w:afterLines="50"/>
        <w:ind w:firstLine="561"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929"/>
        <w:gridCol w:w="1738"/>
        <w:gridCol w:w="552"/>
        <w:gridCol w:w="1145"/>
        <w:gridCol w:w="1386"/>
        <w:gridCol w:w="904"/>
      </w:tblGrid>
      <w:tr>
        <w:trPr>
          <w:trHeight w:val="340" w:hRule="atLeast"/>
          <w:jc w:val="center"/>
        </w:trPr>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738"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55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3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929" w:type="dxa"/>
            <w:vAlign w:val="top"/>
          </w:tcPr>
          <w:p>
            <w:pPr>
              <w:widowControl/>
              <w:spacing w:before="156" w:beforeLines="50" w:after="156" w:afterLines="50"/>
              <w:jc w:val="left"/>
              <w:rPr>
                <w:rFonts w:ascii="宋体" w:hAnsi="宋体" w:eastAsia="宋体"/>
                <w:szCs w:val="21"/>
              </w:rPr>
            </w:pPr>
          </w:p>
        </w:tc>
        <w:tc>
          <w:tcPr>
            <w:tcW w:w="1738"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介绍</w:t>
            </w:r>
          </w:p>
        </w:tc>
        <w:tc>
          <w:tcPr>
            <w:tcW w:w="552"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386"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课堂讨论</w:t>
            </w:r>
          </w:p>
        </w:tc>
        <w:tc>
          <w:tcPr>
            <w:tcW w:w="904" w:type="dxa"/>
            <w:vAlign w:val="center"/>
          </w:tcPr>
          <w:p>
            <w:pPr>
              <w:widowControl/>
              <w:spacing w:before="156" w:beforeLines="50" w:after="156" w:afterLines="50"/>
              <w:jc w:val="center"/>
              <w:rPr>
                <w:rFonts w:ascii="宋体" w:hAnsi="宋体" w:eastAsia="宋体"/>
                <w:szCs w:val="21"/>
              </w:rPr>
            </w:pPr>
          </w:p>
        </w:tc>
      </w:tr>
      <w:tr>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r>
              <w:rPr>
                <w:rFonts w:ascii="宋体" w:hAnsi="宋体" w:eastAsia="宋体"/>
                <w:szCs w:val="21"/>
              </w:rPr>
              <w:t>-3</w:t>
            </w:r>
          </w:p>
        </w:tc>
        <w:tc>
          <w:tcPr>
            <w:tcW w:w="929" w:type="dxa"/>
            <w:vAlign w:val="top"/>
          </w:tcPr>
          <w:p>
            <w:pPr>
              <w:widowControl/>
              <w:spacing w:before="156" w:beforeLines="50" w:after="156" w:afterLines="50"/>
              <w:jc w:val="left"/>
              <w:rPr>
                <w:rFonts w:ascii="宋体" w:hAnsi="宋体" w:eastAsia="宋体"/>
                <w:szCs w:val="21"/>
              </w:rPr>
            </w:pPr>
          </w:p>
        </w:tc>
        <w:tc>
          <w:tcPr>
            <w:tcW w:w="1738"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default" w:ascii="宋体" w:hAnsi="宋体" w:eastAsia="宋体"/>
                <w:lang w:val="en-US" w:eastAsia="zh-CN"/>
              </w:rPr>
              <w:t>Externalities</w:t>
            </w:r>
          </w:p>
        </w:tc>
        <w:tc>
          <w:tcPr>
            <w:tcW w:w="552"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6</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课堂讨论</w:t>
            </w:r>
          </w:p>
        </w:tc>
        <w:tc>
          <w:tcPr>
            <w:tcW w:w="904" w:type="dxa"/>
            <w:vAlign w:val="center"/>
          </w:tcPr>
          <w:p>
            <w:pPr>
              <w:widowControl/>
              <w:spacing w:before="156" w:beforeLines="50" w:after="156" w:afterLines="50"/>
              <w:jc w:val="center"/>
              <w:rPr>
                <w:rFonts w:ascii="宋体" w:hAnsi="宋体" w:eastAsia="宋体"/>
                <w:szCs w:val="21"/>
              </w:rPr>
            </w:pPr>
          </w:p>
        </w:tc>
      </w:tr>
      <w:tr>
        <w:trPr>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lang w:val="en-US" w:eastAsia="zh-CN"/>
              </w:rPr>
              <w:t>5</w:t>
            </w:r>
          </w:p>
        </w:tc>
        <w:tc>
          <w:tcPr>
            <w:tcW w:w="929" w:type="dxa"/>
            <w:vAlign w:val="top"/>
          </w:tcPr>
          <w:p>
            <w:pPr>
              <w:widowControl/>
              <w:spacing w:before="156" w:beforeLines="50" w:after="156" w:afterLines="50"/>
              <w:jc w:val="left"/>
              <w:rPr>
                <w:rFonts w:ascii="宋体" w:hAnsi="宋体" w:eastAsia="宋体"/>
                <w:szCs w:val="21"/>
              </w:rPr>
            </w:pPr>
          </w:p>
        </w:tc>
        <w:tc>
          <w:tcPr>
            <w:tcW w:w="1738"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default" w:ascii="宋体" w:hAnsi="宋体" w:eastAsia="宋体"/>
                <w:lang w:val="en-US" w:eastAsia="zh-CN"/>
              </w:rPr>
              <w:t>Public Goods</w:t>
            </w:r>
          </w:p>
        </w:tc>
        <w:tc>
          <w:tcPr>
            <w:tcW w:w="552"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6</w:t>
            </w:r>
          </w:p>
        </w:tc>
        <w:tc>
          <w:tcPr>
            <w:tcW w:w="1386" w:type="dxa"/>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szCs w:val="21"/>
                <w:lang w:val="en-US" w:eastAsia="zh-CN"/>
              </w:rPr>
              <w:t>课堂讨论</w:t>
            </w:r>
          </w:p>
        </w:tc>
        <w:tc>
          <w:tcPr>
            <w:tcW w:w="904" w:type="dxa"/>
            <w:vAlign w:val="center"/>
          </w:tcPr>
          <w:p>
            <w:pPr>
              <w:widowControl/>
              <w:spacing w:before="156" w:beforeLines="50" w:after="156" w:afterLines="50"/>
              <w:jc w:val="center"/>
              <w:rPr>
                <w:rFonts w:ascii="宋体" w:hAnsi="宋体" w:eastAsia="宋体"/>
                <w:szCs w:val="21"/>
              </w:rPr>
            </w:pPr>
          </w:p>
        </w:tc>
      </w:tr>
      <w:tr>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6-7</w:t>
            </w:r>
          </w:p>
        </w:tc>
        <w:tc>
          <w:tcPr>
            <w:tcW w:w="929" w:type="dxa"/>
            <w:vAlign w:val="top"/>
          </w:tcPr>
          <w:p>
            <w:pPr>
              <w:widowControl/>
              <w:spacing w:before="156" w:beforeLines="50" w:after="156" w:afterLines="50"/>
              <w:jc w:val="left"/>
              <w:rPr>
                <w:rFonts w:ascii="宋体" w:hAnsi="宋体" w:eastAsia="宋体"/>
                <w:szCs w:val="21"/>
              </w:rPr>
            </w:pPr>
          </w:p>
        </w:tc>
        <w:tc>
          <w:tcPr>
            <w:tcW w:w="1738"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default" w:ascii="宋体" w:hAnsi="宋体" w:eastAsia="宋体"/>
                <w:lang w:val="en-US"/>
              </w:rPr>
              <w:t>Taxation-US System</w:t>
            </w:r>
          </w:p>
        </w:tc>
        <w:tc>
          <w:tcPr>
            <w:tcW w:w="552"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6</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课堂讨论</w:t>
            </w:r>
          </w:p>
        </w:tc>
        <w:tc>
          <w:tcPr>
            <w:tcW w:w="904" w:type="dxa"/>
            <w:vAlign w:val="center"/>
          </w:tcPr>
          <w:p>
            <w:pPr>
              <w:widowControl/>
              <w:spacing w:before="156" w:beforeLines="50" w:after="156" w:afterLines="50"/>
              <w:jc w:val="center"/>
              <w:rPr>
                <w:rFonts w:ascii="宋体" w:hAnsi="宋体" w:eastAsia="宋体"/>
                <w:szCs w:val="21"/>
              </w:rPr>
            </w:pPr>
          </w:p>
        </w:tc>
      </w:tr>
      <w:tr>
        <w:trPr>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8</w:t>
            </w:r>
          </w:p>
        </w:tc>
        <w:tc>
          <w:tcPr>
            <w:tcW w:w="929" w:type="dxa"/>
            <w:vAlign w:val="top"/>
          </w:tcPr>
          <w:p>
            <w:pPr>
              <w:widowControl/>
              <w:spacing w:before="156" w:beforeLines="50" w:after="156" w:afterLines="50"/>
              <w:jc w:val="left"/>
              <w:rPr>
                <w:rFonts w:ascii="宋体" w:hAnsi="宋体" w:eastAsia="宋体"/>
                <w:szCs w:val="21"/>
              </w:rPr>
            </w:pPr>
          </w:p>
        </w:tc>
        <w:tc>
          <w:tcPr>
            <w:tcW w:w="1738"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default" w:ascii="宋体" w:hAnsi="宋体" w:eastAsia="宋体"/>
                <w:lang w:val="en-US"/>
              </w:rPr>
              <w:t>Taxation-Labor Supply</w:t>
            </w:r>
          </w:p>
        </w:tc>
        <w:tc>
          <w:tcPr>
            <w:tcW w:w="552"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3</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课堂讨论</w:t>
            </w:r>
          </w:p>
        </w:tc>
        <w:tc>
          <w:tcPr>
            <w:tcW w:w="904" w:type="dxa"/>
            <w:vAlign w:val="center"/>
          </w:tcPr>
          <w:p>
            <w:pPr>
              <w:widowControl/>
              <w:spacing w:before="156" w:beforeLines="50" w:after="156" w:afterLines="50"/>
              <w:jc w:val="center"/>
              <w:rPr>
                <w:rFonts w:ascii="宋体" w:hAnsi="宋体" w:eastAsia="宋体"/>
                <w:szCs w:val="21"/>
              </w:rPr>
            </w:pPr>
          </w:p>
        </w:tc>
      </w:tr>
      <w:tr>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9-10</w:t>
            </w:r>
          </w:p>
          <w:p>
            <w:pPr>
              <w:widowControl/>
              <w:spacing w:before="156" w:beforeLines="50" w:after="156" w:afterLines="50"/>
              <w:jc w:val="center"/>
              <w:rPr>
                <w:rFonts w:ascii="宋体" w:hAnsi="宋体" w:eastAsia="宋体"/>
                <w:szCs w:val="21"/>
              </w:rPr>
            </w:pPr>
          </w:p>
        </w:tc>
        <w:tc>
          <w:tcPr>
            <w:tcW w:w="929" w:type="dxa"/>
            <w:vAlign w:val="top"/>
          </w:tcPr>
          <w:p>
            <w:pPr>
              <w:widowControl/>
              <w:spacing w:before="156" w:beforeLines="50" w:after="156" w:afterLines="50"/>
              <w:jc w:val="left"/>
              <w:rPr>
                <w:rFonts w:ascii="宋体" w:hAnsi="宋体" w:eastAsia="宋体"/>
                <w:szCs w:val="21"/>
              </w:rPr>
            </w:pPr>
          </w:p>
        </w:tc>
        <w:tc>
          <w:tcPr>
            <w:tcW w:w="1738"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default" w:ascii="宋体" w:hAnsi="宋体" w:eastAsia="宋体"/>
                <w:lang w:val="en-US"/>
              </w:rPr>
              <w:t>Taxation-Capital and Wealth</w:t>
            </w:r>
          </w:p>
        </w:tc>
        <w:tc>
          <w:tcPr>
            <w:tcW w:w="552"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6</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课堂讨论</w:t>
            </w:r>
          </w:p>
        </w:tc>
        <w:tc>
          <w:tcPr>
            <w:tcW w:w="904" w:type="dxa"/>
            <w:vAlign w:val="center"/>
          </w:tcPr>
          <w:p>
            <w:pPr>
              <w:widowControl/>
              <w:spacing w:before="156" w:beforeLines="50" w:after="156" w:afterLines="50"/>
              <w:jc w:val="center"/>
              <w:rPr>
                <w:rFonts w:ascii="宋体" w:hAnsi="宋体" w:eastAsia="宋体"/>
                <w:szCs w:val="21"/>
              </w:rPr>
            </w:pPr>
          </w:p>
        </w:tc>
      </w:tr>
      <w:tr>
        <w:trPr>
          <w:trHeight w:val="340" w:hRule="atLeast"/>
          <w:jc w:val="center"/>
        </w:trPr>
        <w:tc>
          <w:tcPr>
            <w:tcW w:w="0" w:type="auto"/>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11-12</w:t>
            </w:r>
          </w:p>
        </w:tc>
        <w:tc>
          <w:tcPr>
            <w:tcW w:w="0" w:type="auto"/>
          </w:tcPr>
          <w:p>
            <w:pPr>
              <w:widowControl/>
              <w:spacing w:before="156" w:beforeLines="50" w:after="156" w:afterLines="50"/>
              <w:jc w:val="left"/>
              <w:rPr>
                <w:rFonts w:ascii="宋体" w:hAnsi="宋体" w:eastAsia="宋体"/>
                <w:szCs w:val="21"/>
              </w:rPr>
            </w:pPr>
          </w:p>
        </w:tc>
        <w:tc>
          <w:tcPr>
            <w:tcW w:w="1738"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default" w:ascii="宋体" w:hAnsi="宋体" w:eastAsia="宋体"/>
                <w:lang w:val="en-US"/>
              </w:rPr>
              <w:t>Taxation-Tax Reform</w:t>
            </w:r>
          </w:p>
        </w:tc>
        <w:tc>
          <w:tcPr>
            <w:tcW w:w="552" w:type="dxa"/>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6</w:t>
            </w:r>
          </w:p>
        </w:tc>
        <w:tc>
          <w:tcPr>
            <w:tcW w:w="0" w:type="auto"/>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课堂讨论</w:t>
            </w:r>
          </w:p>
        </w:tc>
        <w:tc>
          <w:tcPr>
            <w:tcW w:w="0" w:type="auto"/>
          </w:tcPr>
          <w:p>
            <w:pPr>
              <w:widowControl/>
              <w:spacing w:before="156" w:beforeLines="50" w:after="156" w:afterLines="50"/>
              <w:jc w:val="center"/>
              <w:rPr>
                <w:rFonts w:ascii="宋体" w:hAnsi="宋体" w:eastAsia="宋体"/>
                <w:szCs w:val="21"/>
              </w:rPr>
            </w:pPr>
          </w:p>
        </w:tc>
      </w:tr>
      <w:tr>
        <w:trPr>
          <w:trHeight w:val="340" w:hRule="atLeast"/>
          <w:jc w:val="center"/>
        </w:trPr>
        <w:tc>
          <w:tcPr>
            <w:tcW w:w="0" w:type="auto"/>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13-14</w:t>
            </w:r>
          </w:p>
        </w:tc>
        <w:tc>
          <w:tcPr>
            <w:tcW w:w="0" w:type="auto"/>
          </w:tcPr>
          <w:p>
            <w:pPr>
              <w:widowControl/>
              <w:spacing w:before="156" w:beforeLines="50" w:after="156" w:afterLines="50"/>
              <w:jc w:val="left"/>
              <w:rPr>
                <w:rFonts w:ascii="宋体" w:hAnsi="宋体" w:eastAsia="宋体"/>
                <w:szCs w:val="21"/>
              </w:rPr>
            </w:pPr>
          </w:p>
        </w:tc>
        <w:tc>
          <w:tcPr>
            <w:tcW w:w="1738"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default" w:ascii="宋体" w:hAnsi="宋体" w:eastAsia="宋体"/>
                <w:lang w:val="en-US"/>
              </w:rPr>
              <w:t>Insurance</w:t>
            </w:r>
          </w:p>
        </w:tc>
        <w:tc>
          <w:tcPr>
            <w:tcW w:w="552" w:type="dxa"/>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6</w:t>
            </w:r>
          </w:p>
        </w:tc>
        <w:tc>
          <w:tcPr>
            <w:tcW w:w="0" w:type="auto"/>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课堂讨论</w:t>
            </w:r>
          </w:p>
        </w:tc>
        <w:tc>
          <w:tcPr>
            <w:tcW w:w="0" w:type="auto"/>
          </w:tcPr>
          <w:p>
            <w:pPr>
              <w:widowControl/>
              <w:spacing w:before="156" w:beforeLines="50" w:after="156" w:afterLines="50"/>
              <w:jc w:val="center"/>
              <w:rPr>
                <w:rFonts w:ascii="宋体" w:hAnsi="宋体" w:eastAsia="宋体"/>
                <w:szCs w:val="21"/>
              </w:rPr>
            </w:pPr>
          </w:p>
        </w:tc>
      </w:tr>
      <w:tr>
        <w:trPr>
          <w:trHeight w:val="340" w:hRule="atLeast"/>
          <w:jc w:val="center"/>
        </w:trPr>
        <w:tc>
          <w:tcPr>
            <w:tcW w:w="0" w:type="auto"/>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15-16</w:t>
            </w:r>
          </w:p>
        </w:tc>
        <w:tc>
          <w:tcPr>
            <w:tcW w:w="0" w:type="auto"/>
          </w:tcPr>
          <w:p>
            <w:pPr>
              <w:widowControl/>
              <w:spacing w:before="156" w:beforeLines="50" w:after="156" w:afterLines="50"/>
              <w:jc w:val="left"/>
              <w:rPr>
                <w:rFonts w:ascii="宋体" w:hAnsi="宋体" w:eastAsia="宋体"/>
                <w:szCs w:val="21"/>
              </w:rPr>
            </w:pPr>
          </w:p>
        </w:tc>
        <w:tc>
          <w:tcPr>
            <w:tcW w:w="1738"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default" w:ascii="宋体" w:hAnsi="宋体" w:eastAsia="宋体"/>
                <w:lang w:val="en-US"/>
              </w:rPr>
              <w:t>Welfare and Income Distribution</w:t>
            </w:r>
          </w:p>
        </w:tc>
        <w:tc>
          <w:tcPr>
            <w:tcW w:w="552" w:type="dxa"/>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6</w:t>
            </w:r>
          </w:p>
        </w:tc>
        <w:tc>
          <w:tcPr>
            <w:tcW w:w="0" w:type="auto"/>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课堂讨论</w:t>
            </w:r>
          </w:p>
        </w:tc>
        <w:tc>
          <w:tcPr>
            <w:tcW w:w="0" w:type="auto"/>
          </w:tcPr>
          <w:p>
            <w:pPr>
              <w:widowControl/>
              <w:spacing w:before="156" w:beforeLines="50" w:after="156" w:afterLines="50"/>
              <w:jc w:val="center"/>
              <w:rPr>
                <w:rFonts w:ascii="宋体" w:hAnsi="宋体" w:eastAsia="宋体"/>
                <w:szCs w:val="21"/>
              </w:rPr>
            </w:pPr>
          </w:p>
        </w:tc>
      </w:tr>
      <w:tr>
        <w:trPr>
          <w:trHeight w:val="340" w:hRule="atLeast"/>
          <w:jc w:val="center"/>
        </w:trPr>
        <w:tc>
          <w:tcPr>
            <w:tcW w:w="0" w:type="auto"/>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17</w:t>
            </w:r>
          </w:p>
        </w:tc>
        <w:tc>
          <w:tcPr>
            <w:tcW w:w="0" w:type="auto"/>
          </w:tcPr>
          <w:p>
            <w:pPr>
              <w:widowControl/>
              <w:spacing w:before="156" w:beforeLines="50" w:after="156" w:afterLines="50"/>
              <w:jc w:val="left"/>
              <w:rPr>
                <w:rFonts w:ascii="宋体" w:hAnsi="宋体" w:eastAsia="宋体"/>
                <w:szCs w:val="21"/>
              </w:rPr>
            </w:pPr>
          </w:p>
        </w:tc>
        <w:tc>
          <w:tcPr>
            <w:tcW w:w="1738"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default" w:ascii="宋体" w:hAnsi="宋体" w:eastAsia="宋体"/>
                <w:lang w:val="en-US"/>
              </w:rPr>
              <w:t>Education</w:t>
            </w:r>
          </w:p>
        </w:tc>
        <w:tc>
          <w:tcPr>
            <w:tcW w:w="552" w:type="dxa"/>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3</w:t>
            </w:r>
          </w:p>
        </w:tc>
        <w:tc>
          <w:tcPr>
            <w:tcW w:w="0" w:type="auto"/>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课堂讨论</w:t>
            </w:r>
          </w:p>
        </w:tc>
        <w:tc>
          <w:tcPr>
            <w:tcW w:w="0" w:type="auto"/>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1" w:firstLineChars="200"/>
        <w:jc w:val="left"/>
      </w:pPr>
      <w:r>
        <w:rPr>
          <w:rFonts w:hint="eastAsia" w:ascii="黑体" w:hAnsi="黑体" w:eastAsia="黑体"/>
          <w:b/>
          <w:sz w:val="28"/>
          <w:szCs w:val="28"/>
        </w:rPr>
        <w:t>六、教材及参考书目</w:t>
      </w:r>
    </w:p>
    <w:p>
      <w:pPr>
        <w:widowControl/>
        <w:spacing w:before="156" w:beforeLines="50" w:after="156" w:afterLines="50"/>
        <w:ind w:firstLine="420" w:firstLineChars="200"/>
        <w:jc w:val="left"/>
        <w:rPr>
          <w:rFonts w:ascii="宋体" w:hAnsi="宋体" w:eastAsia="宋体"/>
        </w:rPr>
      </w:pPr>
      <w:r>
        <w:rPr>
          <w:rFonts w:ascii="宋体" w:hAnsi="宋体" w:eastAsia="宋体"/>
        </w:rPr>
        <w:t>1</w:t>
      </w:r>
      <w:r>
        <w:rPr>
          <w:rFonts w:hint="eastAsia" w:ascii="宋体" w:hAnsi="宋体" w:eastAsia="宋体"/>
        </w:rPr>
        <w:t>．</w:t>
      </w:r>
      <w:r>
        <w:rPr>
          <w:rFonts w:hint="default" w:ascii="宋体" w:hAnsi="宋体" w:eastAsia="宋体"/>
          <w:lang w:val="en-US" w:eastAsia="zh-CN"/>
        </w:rPr>
        <w:t>Public Finance and Public Policy, by Jonathan Gruber, 6</w:t>
      </w:r>
      <w:r>
        <w:rPr>
          <w:rFonts w:hint="default" w:ascii="宋体" w:hAnsi="宋体" w:eastAsia="宋体"/>
          <w:vertAlign w:val="superscript"/>
          <w:lang w:val="en-US" w:eastAsia="zh-CN"/>
        </w:rPr>
        <w:t>th</w:t>
      </w:r>
      <w:r>
        <w:rPr>
          <w:rFonts w:hint="default" w:ascii="宋体" w:hAnsi="宋体" w:eastAsia="宋体"/>
          <w:lang w:val="en-US" w:eastAsia="zh-CN"/>
        </w:rPr>
        <w:t xml:space="preserve"> ed. (2019), Worth Publishers</w:t>
      </w:r>
    </w:p>
    <w:p>
      <w:pPr>
        <w:widowControl/>
        <w:spacing w:before="156" w:beforeLines="50" w:after="156" w:afterLines="50"/>
        <w:ind w:firstLine="561"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leftChars="200"/>
        <w:jc w:val="left"/>
        <w:rPr>
          <w:rFonts w:hint="eastAsia" w:ascii="宋体" w:hAnsi="宋体" w:eastAsia="宋体"/>
        </w:rPr>
      </w:pPr>
      <w:r>
        <w:rPr>
          <w:rFonts w:hint="eastAsia" w:ascii="宋体" w:hAnsi="宋体" w:eastAsia="宋体"/>
        </w:rPr>
        <w:t>1．讲授法：理论讲授，主要教学方法，贯穿教学全过程。</w:t>
      </w:r>
    </w:p>
    <w:p>
      <w:pPr>
        <w:widowControl/>
        <w:spacing w:before="156" w:beforeLines="50" w:after="156" w:afterLines="50"/>
        <w:ind w:leftChars="200"/>
        <w:jc w:val="left"/>
        <w:rPr>
          <w:rFonts w:hint="eastAsia" w:ascii="宋体" w:hAnsi="宋体" w:eastAsia="宋体"/>
        </w:rPr>
      </w:pPr>
      <w:r>
        <w:rPr>
          <w:rFonts w:hint="eastAsia" w:ascii="宋体" w:hAnsi="宋体" w:eastAsia="宋体"/>
        </w:rPr>
        <w:t>2．讨论法：对本门课程的主要内容，采用问题形式，在师生和学生之间展开讨论。</w:t>
      </w:r>
    </w:p>
    <w:p>
      <w:pPr>
        <w:widowControl/>
        <w:spacing w:before="156" w:beforeLines="50" w:after="156" w:afterLines="50"/>
        <w:ind w:leftChars="200"/>
        <w:jc w:val="left"/>
        <w:rPr>
          <w:rFonts w:hint="eastAsia" w:ascii="宋体" w:hAnsi="宋体" w:eastAsia="宋体"/>
        </w:rPr>
      </w:pPr>
      <w:r>
        <w:rPr>
          <w:rFonts w:hint="eastAsia" w:ascii="宋体" w:hAnsi="宋体" w:eastAsia="宋体"/>
        </w:rPr>
        <w:t>3. 比较法：通过比较不同研究方式、研究方法等，深化学生对相关知识点的认识。</w:t>
      </w:r>
    </w:p>
    <w:p>
      <w:pPr>
        <w:widowControl/>
        <w:spacing w:before="156" w:beforeLines="50" w:after="156" w:afterLines="50"/>
        <w:ind w:leftChars="200"/>
        <w:jc w:val="left"/>
        <w:rPr>
          <w:rFonts w:hint="eastAsia" w:ascii="宋体" w:hAnsi="宋体" w:eastAsia="宋体"/>
        </w:rPr>
      </w:pPr>
      <w:r>
        <w:rPr>
          <w:rFonts w:hint="eastAsia" w:ascii="宋体" w:hAnsi="宋体" w:eastAsia="宋体"/>
          <w:lang w:val="en-US" w:eastAsia="zh-CN"/>
        </w:rPr>
        <w:t>4</w:t>
      </w:r>
      <w:r>
        <w:rPr>
          <w:rFonts w:hint="eastAsia" w:ascii="宋体" w:hAnsi="宋体" w:eastAsia="宋体"/>
        </w:rPr>
        <w:t>. 案例分析法：通过案例解读、案例问题回答，提高学生理论知识运用能力。</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0"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3"/>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rPr>
          <w:trHeight w:val="567" w:hRule="atLeast"/>
          <w:jc w:val="center"/>
        </w:trPr>
        <w:tc>
          <w:tcPr>
            <w:tcW w:w="2847" w:type="dxa"/>
            <w:vAlign w:val="center"/>
          </w:tcPr>
          <w:p>
            <w:pPr>
              <w:pStyle w:val="7"/>
              <w:spacing w:before="156" w:beforeLines="50" w:after="156" w:afterLines="50"/>
              <w:jc w:val="center"/>
              <w:rPr>
                <w:rFonts w:hAnsi="宋体"/>
                <w:b/>
              </w:rPr>
            </w:pPr>
            <w:r>
              <w:rPr>
                <w:rFonts w:hint="eastAsia" w:hAnsi="宋体"/>
                <w:b/>
              </w:rPr>
              <w:t>课程目标</w:t>
            </w:r>
          </w:p>
        </w:tc>
        <w:tc>
          <w:tcPr>
            <w:tcW w:w="2849" w:type="dxa"/>
            <w:vAlign w:val="center"/>
          </w:tcPr>
          <w:p>
            <w:pPr>
              <w:pStyle w:val="7"/>
              <w:spacing w:before="156" w:beforeLines="50" w:after="156" w:afterLines="50"/>
              <w:jc w:val="center"/>
              <w:rPr>
                <w:rFonts w:hAnsi="宋体"/>
                <w:b/>
              </w:rPr>
            </w:pPr>
            <w:r>
              <w:rPr>
                <w:rFonts w:hint="eastAsia" w:hAnsi="宋体"/>
                <w:b/>
              </w:rPr>
              <w:t>考核要点</w:t>
            </w:r>
          </w:p>
        </w:tc>
        <w:tc>
          <w:tcPr>
            <w:tcW w:w="2849" w:type="dxa"/>
            <w:vAlign w:val="center"/>
          </w:tcPr>
          <w:p>
            <w:pPr>
              <w:pStyle w:val="7"/>
              <w:spacing w:before="156" w:beforeLines="50" w:after="156" w:afterLines="50"/>
              <w:jc w:val="center"/>
              <w:rPr>
                <w:rFonts w:hAnsi="宋体"/>
                <w:b/>
              </w:rPr>
            </w:pPr>
            <w:r>
              <w:rPr>
                <w:rFonts w:hint="eastAsia" w:hAnsi="宋体"/>
                <w:b/>
              </w:rPr>
              <w:t>考核方式</w:t>
            </w:r>
          </w:p>
        </w:tc>
      </w:tr>
      <w:tr>
        <w:trPr>
          <w:trHeight w:val="567" w:hRule="atLeast"/>
          <w:jc w:val="center"/>
        </w:trPr>
        <w:tc>
          <w:tcPr>
            <w:tcW w:w="2847" w:type="dxa"/>
            <w:vAlign w:val="center"/>
          </w:tcPr>
          <w:p>
            <w:pPr>
              <w:pStyle w:val="7"/>
              <w:spacing w:before="156" w:beforeLines="50" w:after="156" w:afterLines="50"/>
              <w:jc w:val="center"/>
              <w:rPr>
                <w:rFonts w:hAnsi="宋体"/>
              </w:rPr>
            </w:pPr>
            <w:r>
              <w:rPr>
                <w:rFonts w:hint="eastAsia" w:hAnsi="宋体"/>
              </w:rPr>
              <w:t>课程目标1</w:t>
            </w:r>
          </w:p>
        </w:tc>
        <w:tc>
          <w:tcPr>
            <w:tcW w:w="2849" w:type="dxa"/>
            <w:vAlign w:val="center"/>
          </w:tcPr>
          <w:p>
            <w:pPr>
              <w:pStyle w:val="7"/>
              <w:spacing w:before="156" w:beforeLines="50" w:after="156" w:afterLines="50"/>
              <w:jc w:val="center"/>
              <w:rPr>
                <w:rFonts w:hAnsi="宋体"/>
                <w:b/>
              </w:rPr>
            </w:pPr>
            <w:r>
              <w:rPr>
                <w:rFonts w:hint="default" w:hAnsi="宋体"/>
                <w:b/>
                <w:bCs w:val="0"/>
              </w:rPr>
              <w:t>培养学生了解美国的财政税收制度，分析比较中美差别</w:t>
            </w:r>
          </w:p>
        </w:tc>
        <w:tc>
          <w:tcPr>
            <w:tcW w:w="2849" w:type="dxa"/>
            <w:vAlign w:val="center"/>
          </w:tcPr>
          <w:p>
            <w:pPr>
              <w:pStyle w:val="7"/>
              <w:spacing w:before="156" w:beforeLines="50" w:after="156" w:afterLines="50"/>
              <w:jc w:val="center"/>
              <w:rPr>
                <w:rFonts w:hint="eastAsia" w:hAnsi="宋体"/>
                <w:b/>
                <w:lang w:val="en-US" w:eastAsia="zh-CN"/>
              </w:rPr>
            </w:pPr>
            <w:r>
              <w:rPr>
                <w:rFonts w:hint="eastAsia" w:hAnsi="宋体"/>
                <w:b/>
                <w:lang w:val="en-US" w:eastAsia="zh-CN"/>
              </w:rPr>
              <w:t>课堂提问；课堂讨论；</w:t>
            </w:r>
          </w:p>
          <w:p>
            <w:pPr>
              <w:pStyle w:val="7"/>
              <w:spacing w:before="156" w:beforeLines="50" w:after="156" w:afterLines="50"/>
              <w:jc w:val="center"/>
              <w:rPr>
                <w:rFonts w:hint="default" w:hAnsi="宋体" w:eastAsia="宋体"/>
                <w:b/>
                <w:lang w:val="en-US" w:eastAsia="zh-CN"/>
              </w:rPr>
            </w:pPr>
            <w:r>
              <w:rPr>
                <w:rFonts w:hint="eastAsia" w:hAnsi="宋体"/>
                <w:b/>
                <w:lang w:val="en-US" w:eastAsia="zh-CN"/>
              </w:rPr>
              <w:t>期末考试</w:t>
            </w:r>
          </w:p>
        </w:tc>
      </w:tr>
      <w:tr>
        <w:trPr>
          <w:trHeight w:val="567" w:hRule="atLeast"/>
          <w:jc w:val="center"/>
        </w:trPr>
        <w:tc>
          <w:tcPr>
            <w:tcW w:w="2847" w:type="dxa"/>
            <w:vAlign w:val="center"/>
          </w:tcPr>
          <w:p>
            <w:pPr>
              <w:pStyle w:val="7"/>
              <w:spacing w:before="156" w:beforeLines="50" w:after="156" w:afterLines="50"/>
              <w:jc w:val="center"/>
              <w:rPr>
                <w:rFonts w:hAnsi="宋体"/>
              </w:rPr>
            </w:pPr>
            <w:r>
              <w:rPr>
                <w:rFonts w:hint="eastAsia" w:hAnsi="宋体"/>
              </w:rPr>
              <w:t>课程目标2</w:t>
            </w:r>
          </w:p>
        </w:tc>
        <w:tc>
          <w:tcPr>
            <w:tcW w:w="2849" w:type="dxa"/>
            <w:vAlign w:val="center"/>
          </w:tcPr>
          <w:p>
            <w:pPr>
              <w:pStyle w:val="7"/>
              <w:spacing w:before="156" w:beforeLines="50" w:after="156" w:afterLines="50"/>
              <w:jc w:val="center"/>
              <w:rPr>
                <w:rFonts w:hint="default" w:hAnsi="宋体" w:eastAsia="宋体"/>
                <w:b/>
                <w:lang w:val="en-US" w:eastAsia="zh-CN"/>
              </w:rPr>
            </w:pPr>
            <w:r>
              <w:rPr>
                <w:rFonts w:hint="eastAsia" w:hAnsi="宋体"/>
                <w:b/>
                <w:lang w:val="en-US" w:eastAsia="zh-CN"/>
              </w:rPr>
              <w:t>自主学习能力</w:t>
            </w:r>
          </w:p>
        </w:tc>
        <w:tc>
          <w:tcPr>
            <w:tcW w:w="2849" w:type="dxa"/>
            <w:vAlign w:val="center"/>
          </w:tcPr>
          <w:p>
            <w:pPr>
              <w:pStyle w:val="7"/>
              <w:spacing w:before="156" w:beforeLines="50" w:after="156" w:afterLines="50"/>
              <w:jc w:val="center"/>
              <w:rPr>
                <w:rFonts w:hint="default" w:hAnsi="宋体" w:eastAsia="宋体"/>
                <w:b/>
                <w:lang w:val="en-US" w:eastAsia="zh-CN"/>
              </w:rPr>
            </w:pPr>
            <w:r>
              <w:rPr>
                <w:rFonts w:hint="eastAsia" w:hAnsi="宋体"/>
                <w:b/>
                <w:lang w:val="en-US" w:eastAsia="zh-CN"/>
              </w:rPr>
              <w:t>课堂提问；课堂讨论</w:t>
            </w:r>
          </w:p>
        </w:tc>
      </w:tr>
      <w:tr>
        <w:trPr>
          <w:trHeight w:val="567" w:hRule="atLeast"/>
          <w:jc w:val="center"/>
        </w:trPr>
        <w:tc>
          <w:tcPr>
            <w:tcW w:w="2847" w:type="dxa"/>
            <w:vAlign w:val="center"/>
          </w:tcPr>
          <w:p>
            <w:pPr>
              <w:pStyle w:val="7"/>
              <w:spacing w:before="156" w:beforeLines="50" w:after="156" w:afterLines="50"/>
              <w:jc w:val="center"/>
              <w:rPr>
                <w:rFonts w:hAnsi="宋体"/>
              </w:rPr>
            </w:pPr>
            <w:r>
              <w:rPr>
                <w:rFonts w:hint="eastAsia" w:hAnsi="宋体"/>
              </w:rPr>
              <w:t>课程目标3</w:t>
            </w:r>
          </w:p>
        </w:tc>
        <w:tc>
          <w:tcPr>
            <w:tcW w:w="2849" w:type="dxa"/>
            <w:vAlign w:val="center"/>
          </w:tcPr>
          <w:p>
            <w:pPr>
              <w:pStyle w:val="7"/>
              <w:spacing w:before="156" w:beforeLines="50" w:after="156" w:afterLines="50"/>
              <w:jc w:val="center"/>
              <w:rPr>
                <w:rFonts w:hint="default" w:hAnsi="宋体" w:eastAsia="宋体"/>
                <w:b/>
                <w:lang w:val="en-US" w:eastAsia="zh-CN"/>
              </w:rPr>
            </w:pPr>
            <w:r>
              <w:rPr>
                <w:rFonts w:hint="eastAsia" w:hAnsi="宋体"/>
                <w:b/>
                <w:lang w:val="en-US" w:eastAsia="zh-CN"/>
              </w:rPr>
              <w:t>专业英语能力</w:t>
            </w:r>
          </w:p>
        </w:tc>
        <w:tc>
          <w:tcPr>
            <w:tcW w:w="2849" w:type="dxa"/>
            <w:vAlign w:val="center"/>
          </w:tcPr>
          <w:p>
            <w:pPr>
              <w:pStyle w:val="7"/>
              <w:spacing w:before="156" w:beforeLines="50" w:after="156" w:afterLines="50"/>
              <w:jc w:val="center"/>
              <w:rPr>
                <w:rFonts w:hint="default" w:hAnsi="宋体" w:eastAsia="宋体"/>
                <w:b/>
                <w:lang w:val="en-US" w:eastAsia="zh-CN"/>
              </w:rPr>
            </w:pPr>
            <w:r>
              <w:rPr>
                <w:rFonts w:hint="eastAsia" w:hAnsi="宋体"/>
                <w:b/>
                <w:lang w:val="en-US" w:eastAsia="zh-CN"/>
              </w:rPr>
              <w:t>课堂提问；期末考试</w:t>
            </w:r>
          </w:p>
        </w:tc>
      </w:tr>
    </w:tbl>
    <w:p>
      <w:pPr>
        <w:widowControl/>
        <w:spacing w:before="156" w:beforeLines="50" w:after="156" w:afterLines="50"/>
        <w:ind w:firstLine="480"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0"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平时</w:t>
      </w:r>
      <w:r>
        <w:rPr>
          <w:rFonts w:hint="eastAsia" w:ascii="宋体" w:hAnsi="宋体" w:eastAsia="宋体"/>
          <w:lang w:val="en-US" w:eastAsia="zh-CN"/>
        </w:rPr>
        <w:t>成绩（含考勤、课堂表现、小组讨论）40%</w:t>
      </w:r>
      <w:r>
        <w:rPr>
          <w:rFonts w:hint="eastAsia" w:ascii="宋体" w:hAnsi="宋体" w:eastAsia="宋体"/>
        </w:rPr>
        <w:t>，期末考试6</w:t>
      </w:r>
      <w:r>
        <w:rPr>
          <w:rFonts w:ascii="宋体" w:hAnsi="宋体" w:eastAsia="宋体"/>
        </w:rPr>
        <w:t>0%</w:t>
      </w:r>
      <w:r>
        <w:rPr>
          <w:rFonts w:hint="eastAsia" w:ascii="宋体" w:hAnsi="宋体" w:eastAsia="宋体"/>
          <w:lang w:eastAsia="zh-CN"/>
        </w:rPr>
        <w:t>。</w:t>
      </w:r>
    </w:p>
    <w:p>
      <w:pPr>
        <w:widowControl/>
        <w:spacing w:before="156" w:beforeLines="50" w:after="156" w:afterLines="50"/>
        <w:ind w:firstLine="420"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0" w:firstLineChars="200"/>
        <w:jc w:val="center"/>
        <w:rPr>
          <w:rFonts w:ascii="宋体" w:hAnsi="宋体" w:eastAsia="宋体"/>
          <w:b/>
        </w:rPr>
      </w:pPr>
      <w:r>
        <w:rPr>
          <w:rFonts w:hint="eastAsia" w:ascii="宋体" w:hAnsi="宋体" w:eastAsia="宋体"/>
          <w:b/>
        </w:rPr>
        <w:t>表5：课程目标的考核占比与达成度分析表</w:t>
      </w:r>
    </w:p>
    <w:tbl>
      <w:tblPr>
        <w:tblStyle w:val="3"/>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10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30</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60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cs="宋体"/>
                <w:kern w:val="0"/>
                <w:szCs w:val="21"/>
              </w:rPr>
              <w:t>总评达成度={0.3ｘ平时分目标成绩+0.</w:t>
            </w:r>
            <w:r>
              <w:rPr>
                <w:rFonts w:ascii="宋体" w:hAnsi="宋体" w:eastAsia="宋体" w:cs="宋体"/>
                <w:kern w:val="0"/>
                <w:szCs w:val="21"/>
              </w:rPr>
              <w:t>2</w:t>
            </w:r>
            <w:r>
              <w:rPr>
                <w:rFonts w:hint="eastAsia" w:ascii="宋体" w:hAnsi="宋体" w:eastAsia="宋体" w:cs="宋体"/>
                <w:kern w:val="0"/>
                <w:szCs w:val="21"/>
              </w:rPr>
              <w:t>ｘ期中分目标成绩+0.</w:t>
            </w:r>
            <w:r>
              <w:rPr>
                <w:rFonts w:ascii="宋体" w:hAnsi="宋体" w:eastAsia="宋体" w:cs="宋体"/>
                <w:kern w:val="0"/>
                <w:szCs w:val="21"/>
              </w:rPr>
              <w:t>5</w:t>
            </w:r>
            <w:r>
              <w:rPr>
                <w:rFonts w:hint="eastAsia" w:ascii="宋体" w:hAnsi="宋体" w:eastAsia="宋体" w:cs="宋体"/>
                <w:kern w:val="0"/>
                <w:szCs w:val="21"/>
              </w:rPr>
              <w:t>ｘ期末分目标成绩}/目标总分</w:t>
            </w:r>
          </w:p>
        </w:tc>
      </w:tr>
      <w:tr>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60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20</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2</w:t>
            </w:r>
            <w:r>
              <w:rPr>
                <w:rFonts w:hint="eastAsia" w:ascii="宋体" w:hAnsi="宋体" w:eastAsia="宋体"/>
                <w:kern w:val="0"/>
                <w:szCs w:val="21"/>
              </w:rPr>
              <w:t>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80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10</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10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numPr>
          <w:ilvl w:val="0"/>
          <w:numId w:val="2"/>
        </w:numPr>
        <w:spacing w:before="156" w:beforeLines="50" w:after="156" w:afterLines="50"/>
        <w:ind w:firstLine="480" w:firstLineChars="200"/>
        <w:jc w:val="left"/>
        <w:rPr>
          <w:rFonts w:hint="eastAsia" w:ascii="黑体" w:hAnsi="黑体" w:eastAsia="黑体"/>
          <w:b/>
          <w:sz w:val="24"/>
          <w:szCs w:val="24"/>
        </w:rPr>
      </w:pPr>
      <w:r>
        <w:rPr>
          <w:rFonts w:hint="eastAsia" w:ascii="黑体" w:hAnsi="黑体" w:eastAsia="黑体"/>
          <w:b/>
          <w:sz w:val="24"/>
          <w:szCs w:val="24"/>
        </w:rPr>
        <w:t xml:space="preserve">评分标准 </w:t>
      </w:r>
    </w:p>
    <w:tbl>
      <w:tblPr>
        <w:tblStyle w:val="3"/>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rPr>
              <w:t>非常全面、准确地掌握</w:t>
            </w:r>
            <w:r>
              <w:rPr>
                <w:rFonts w:hint="eastAsia" w:ascii="宋体" w:hAnsi="宋体" w:eastAsia="宋体"/>
                <w:szCs w:val="21"/>
                <w:lang w:val="en-US" w:eastAsia="zh-CN"/>
              </w:rPr>
              <w:t>美国财政税收制度</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szCs w:val="21"/>
              </w:rPr>
              <w:t>比较全面、准确地掌握</w:t>
            </w:r>
            <w:r>
              <w:rPr>
                <w:rFonts w:hint="eastAsia" w:ascii="宋体" w:hAnsi="宋体" w:eastAsia="宋体"/>
                <w:szCs w:val="21"/>
                <w:lang w:val="en-US" w:eastAsia="zh-CN"/>
              </w:rPr>
              <w:t>美国财政税收制度</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szCs w:val="21"/>
              </w:rPr>
              <w:t>对</w:t>
            </w:r>
            <w:r>
              <w:rPr>
                <w:rFonts w:hint="eastAsia" w:ascii="宋体" w:hAnsi="宋体" w:eastAsia="宋体"/>
                <w:szCs w:val="21"/>
                <w:lang w:val="en-US" w:eastAsia="zh-CN"/>
              </w:rPr>
              <w:t>美国财政税收制度</w:t>
            </w:r>
            <w:r>
              <w:rPr>
                <w:rFonts w:hint="eastAsia" w:ascii="宋体" w:hAnsi="宋体" w:eastAsia="宋体"/>
                <w:szCs w:val="21"/>
              </w:rPr>
              <w:t>能够准确理解， 不够深入</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szCs w:val="21"/>
              </w:rPr>
              <w:t>基本掌握</w:t>
            </w:r>
            <w:r>
              <w:rPr>
                <w:rFonts w:hint="eastAsia" w:ascii="宋体" w:hAnsi="宋体" w:eastAsia="宋体"/>
                <w:szCs w:val="21"/>
                <w:lang w:val="en-US" w:eastAsia="zh-CN"/>
              </w:rPr>
              <w:t>美国财政税收制度</w:t>
            </w:r>
            <w:r>
              <w:rPr>
                <w:rFonts w:hint="eastAsia" w:ascii="宋体" w:hAnsi="宋体" w:eastAsia="宋体"/>
                <w:szCs w:val="21"/>
              </w:rPr>
              <w:t>，但不够全面</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szCs w:val="21"/>
              </w:rPr>
              <w:t>不能正确掌握</w:t>
            </w:r>
            <w:r>
              <w:rPr>
                <w:rFonts w:hint="eastAsia" w:ascii="宋体" w:hAnsi="宋体" w:eastAsia="宋体"/>
                <w:szCs w:val="21"/>
                <w:lang w:val="en-US" w:eastAsia="zh-CN"/>
              </w:rPr>
              <w:t>美国财政税收制度</w:t>
            </w:r>
          </w:p>
        </w:tc>
      </w:tr>
      <w:tr>
        <w:trPr>
          <w:trHeight w:val="168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自主学习能力强</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自主学习能力较强</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rPr>
            </w:pPr>
            <w:r>
              <w:rPr>
                <w:rFonts w:hint="eastAsia" w:ascii="宋体" w:hAnsi="宋体" w:eastAsia="宋体"/>
                <w:szCs w:val="21"/>
                <w:lang w:val="en-US" w:eastAsia="zh-CN"/>
              </w:rPr>
              <w:t>自主学习能力一般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自主学习能力偏弱</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无自主学习能力</w:t>
            </w:r>
          </w:p>
        </w:tc>
      </w:tr>
      <w:tr>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eastAsia="宋体"/>
                <w:b/>
                <w:bCs/>
                <w:kern w:val="0"/>
                <w:szCs w:val="21"/>
                <w:lang w:val="en-US" w:eastAsia="zh-CN"/>
              </w:rPr>
            </w:pPr>
          </w:p>
          <w:p>
            <w:pPr>
              <w:spacing w:before="156" w:beforeLines="50" w:after="156" w:afterLines="50"/>
              <w:jc w:val="center"/>
              <w:rPr>
                <w:rFonts w:hint="eastAsia" w:ascii="宋体" w:hAnsi="宋体" w:eastAsia="宋体"/>
                <w:b/>
                <w:bCs/>
                <w:kern w:val="0"/>
                <w:szCs w:val="21"/>
                <w:lang w:val="en-US" w:eastAsia="zh-CN"/>
              </w:rPr>
            </w:pPr>
          </w:p>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eastAsia="宋体"/>
                <w:b/>
                <w:bCs/>
                <w:kern w:val="0"/>
                <w:szCs w:val="21"/>
                <w:lang w:val="en-US" w:eastAsia="zh-CN"/>
              </w:rPr>
              <w:t>课程目标3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擅长专业英语听说读写</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专业英语听说读写能力均较强</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专业英语听说读写能力均一般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具备专业英语听说读写能力，但效果欠佳</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val="en-US" w:eastAsia="zh-CN"/>
              </w:rPr>
              <w:t>专业英语听说读写能力弱</w:t>
            </w:r>
          </w:p>
        </w:tc>
      </w:tr>
    </w:tbl>
    <w:p>
      <w:pPr>
        <w:widowControl/>
        <w:jc w:val="left"/>
        <w:rPr>
          <w:rFonts w:ascii="宋体" w:hAnsi="宋体" w:eastAsia="宋体"/>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0000" w:usb1="00000000" w:usb2="00000000" w:usb3="00000000" w:csb0="00000000" w:csb1="00000000"/>
  </w:font>
  <w:font w:name="黑体">
    <w:altName w:val="汉仪中黑KW"/>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TimesNewRomanPSMT">
    <w:panose1 w:val="02020603050405020304"/>
    <w:charset w:val="80"/>
    <w:family w:val="auto"/>
    <w:pitch w:val="default"/>
    <w:sig w:usb0="00000000" w:usb1="00000000" w:usb2="00000000" w:usb3="00000000" w:csb0="00000000" w:csb1="00000000"/>
  </w:font>
  <w:font w:name="汉仪中等线KW">
    <w:panose1 w:val="0101010401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汉仪书宋二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E8AAE"/>
    <w:multiLevelType w:val="singleLevel"/>
    <w:tmpl w:val="BFAE8AAE"/>
    <w:lvl w:ilvl="0" w:tentative="0">
      <w:start w:val="3"/>
      <w:numFmt w:val="chineseCounting"/>
      <w:suff w:val="space"/>
      <w:lvlText w:val="第%1章"/>
      <w:lvlJc w:val="left"/>
      <w:rPr>
        <w:rFonts w:hint="eastAsia"/>
      </w:rPr>
    </w:lvl>
  </w:abstractNum>
  <w:abstractNum w:abstractNumId="1">
    <w:nsid w:val="67BEEF92"/>
    <w:multiLevelType w:val="singleLevel"/>
    <w:tmpl w:val="67BEEF9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A400B"/>
    <w:rsid w:val="000F054A"/>
    <w:rsid w:val="001E5724"/>
    <w:rsid w:val="00242673"/>
    <w:rsid w:val="00285327"/>
    <w:rsid w:val="002A7568"/>
    <w:rsid w:val="00313A87"/>
    <w:rsid w:val="003206BD"/>
    <w:rsid w:val="00322986"/>
    <w:rsid w:val="0034254B"/>
    <w:rsid w:val="0038665C"/>
    <w:rsid w:val="004070CF"/>
    <w:rsid w:val="00443C38"/>
    <w:rsid w:val="005A0378"/>
    <w:rsid w:val="005A6FCB"/>
    <w:rsid w:val="00665621"/>
    <w:rsid w:val="006D367B"/>
    <w:rsid w:val="006E4F82"/>
    <w:rsid w:val="006F64C9"/>
    <w:rsid w:val="007639A2"/>
    <w:rsid w:val="007C379D"/>
    <w:rsid w:val="007C62ED"/>
    <w:rsid w:val="007E39E3"/>
    <w:rsid w:val="008128AD"/>
    <w:rsid w:val="008560E2"/>
    <w:rsid w:val="00886EBF"/>
    <w:rsid w:val="00972FA8"/>
    <w:rsid w:val="009D7163"/>
    <w:rsid w:val="00A03BBD"/>
    <w:rsid w:val="00A61EFD"/>
    <w:rsid w:val="00AA4570"/>
    <w:rsid w:val="00AA630A"/>
    <w:rsid w:val="00AE3D1A"/>
    <w:rsid w:val="00B03909"/>
    <w:rsid w:val="00B10760"/>
    <w:rsid w:val="00B40ECD"/>
    <w:rsid w:val="00B47312"/>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232A511F"/>
    <w:rsid w:val="737D6E4C"/>
    <w:rsid w:val="77FF3A2B"/>
    <w:rsid w:val="7BBF6650"/>
    <w:rsid w:val="7F7BBB0C"/>
    <w:rsid w:val="96F7D3B3"/>
    <w:rsid w:val="AFEACCD8"/>
    <w:rsid w:val="DFEC6A06"/>
    <w:rsid w:val="EB735B91"/>
    <w:rsid w:val="FF27F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CellMar>
        <w:top w:w="0" w:type="dxa"/>
        <w:left w:w="108" w:type="dxa"/>
        <w:bottom w:w="0" w:type="dxa"/>
        <w:right w:w="108" w:type="dxa"/>
      </w:tblCellMar>
    </w:tblPr>
  </w:style>
  <w:style w:type="paragraph" w:styleId="4">
    <w:name w:val="Balloon Text"/>
    <w:basedOn w:val="1"/>
    <w:link w:val="12"/>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7">
    <w:name w:val="Plain Text"/>
    <w:basedOn w:val="1"/>
    <w:link w:val="9"/>
    <w:qFormat/>
    <w:uiPriority w:val="99"/>
    <w:rPr>
      <w:rFonts w:ascii="宋体" w:hAnsi="Courier New" w:eastAsia="宋体" w:cs="Times New Roman"/>
      <w:szCs w:val="20"/>
    </w:rPr>
  </w:style>
  <w:style w:type="table" w:styleId="8">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2"/>
    <w:link w:val="7"/>
    <w:uiPriority w:val="99"/>
    <w:rPr>
      <w:rFonts w:ascii="宋体" w:hAnsi="Courier New" w:eastAsia="宋体" w:cs="Times New Roman"/>
      <w:szCs w:val="20"/>
    </w:rPr>
  </w:style>
  <w:style w:type="character" w:customStyle="1" w:styleId="10">
    <w:name w:val="页眉 字符"/>
    <w:basedOn w:val="2"/>
    <w:link w:val="6"/>
    <w:uiPriority w:val="99"/>
    <w:rPr>
      <w:sz w:val="18"/>
      <w:szCs w:val="18"/>
    </w:rPr>
  </w:style>
  <w:style w:type="character" w:customStyle="1" w:styleId="11">
    <w:name w:val="页脚 字符"/>
    <w:basedOn w:val="2"/>
    <w:link w:val="5"/>
    <w:qFormat/>
    <w:uiPriority w:val="99"/>
    <w:rPr>
      <w:sz w:val="18"/>
      <w:szCs w:val="18"/>
    </w:rPr>
  </w:style>
  <w:style w:type="character" w:customStyle="1" w:styleId="12">
    <w:name w:val="批注框文本 字符"/>
    <w:basedOn w:val="2"/>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5</Pages>
  <Words>276</Words>
  <Characters>1574</Characters>
  <Lines>13</Lines>
  <Paragraphs>3</Paragraphs>
  <TotalTime>0</TotalTime>
  <ScaleCrop>false</ScaleCrop>
  <LinksUpToDate>false</LinksUpToDate>
  <CharactersWithSpaces>1847</CharactersWithSpaces>
  <Application>WPS Office_6.0.0.8067_F1E327BC-269C-435d-A152-05C5408002CA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2020-12-09T00:33:00Z</dcterms:created>
  <dc:creator>Windows User</dc:creator>
  <cp:lastModifiedBy>大橙子</cp:lastModifiedBy>
  <cp:lastPrinted>2020-12-24T23:17:00Z</cp:lastPrinted>
  <dcterms:modified xsi:type="dcterms:W3CDTF">2023-08-17T19:28:07Z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1033-6.0.0.8067</vt:lpwstr>
  </property>
  <property fmtid="{D5CDD505-2E9C-101B-9397-08002B2CF9AE}" pid="3" name="ICV">
    <vt:lpwstr>CF66BD74999EA85719A1DD649D860239_42</vt:lpwstr>
  </property>
</Properties>
</file>